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E4A7" w14:textId="77777777" w:rsidR="00B671D1" w:rsidRDefault="00125F54">
      <w:pPr>
        <w:spacing w:after="0" w:line="259" w:lineRule="auto"/>
        <w:ind w:left="-5" w:right="645"/>
      </w:pPr>
      <w:r>
        <w:rPr>
          <w:b/>
          <w:sz w:val="20"/>
        </w:rPr>
        <w:t xml:space="preserve">Braemar Hospital Copy  </w:t>
      </w:r>
    </w:p>
    <w:p w14:paraId="1A6BC405" w14:textId="683B539F" w:rsidR="00B671D1" w:rsidRDefault="00125F54">
      <w:pPr>
        <w:spacing w:after="17" w:line="240" w:lineRule="auto"/>
        <w:ind w:left="0" w:right="25" w:firstLine="0"/>
      </w:pPr>
      <w:r>
        <w:rPr>
          <w:sz w:val="20"/>
        </w:rPr>
        <w:t xml:space="preserve">The information below is to be provided to Braemar Hospital for any procedure not needing </w:t>
      </w:r>
      <w:r w:rsidR="005A4E4E">
        <w:rPr>
          <w:sz w:val="20"/>
        </w:rPr>
        <w:t>prior approval</w:t>
      </w:r>
      <w:r>
        <w:rPr>
          <w:sz w:val="20"/>
        </w:rPr>
        <w:t xml:space="preserve"> from ACC (see Appendix 4 of the Operational Guidelines, as outlined from page two of this document)</w:t>
      </w:r>
    </w:p>
    <w:p w14:paraId="334BB621" w14:textId="77777777" w:rsidR="00B671D1" w:rsidRDefault="00125F54">
      <w:pPr>
        <w:spacing w:after="0" w:line="259" w:lineRule="auto"/>
        <w:ind w:left="0" w:firstLine="0"/>
      </w:pPr>
      <w:r>
        <w:rPr>
          <w:noProof/>
        </w:rPr>
        <w:drawing>
          <wp:anchor distT="0" distB="0" distL="114300" distR="114300" simplePos="0" relativeHeight="251658240" behindDoc="0" locked="0" layoutInCell="1" allowOverlap="0" wp14:anchorId="765859CC" wp14:editId="19091292">
            <wp:simplePos x="0" y="0"/>
            <wp:positionH relativeFrom="margin">
              <wp:align>right</wp:align>
            </wp:positionH>
            <wp:positionV relativeFrom="paragraph">
              <wp:posOffset>5080</wp:posOffset>
            </wp:positionV>
            <wp:extent cx="1858010" cy="661670"/>
            <wp:effectExtent l="0" t="0" r="8890" b="5080"/>
            <wp:wrapSquare wrapText="bothSides"/>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7"/>
                    <a:stretch>
                      <a:fillRect/>
                    </a:stretch>
                  </pic:blipFill>
                  <pic:spPr>
                    <a:xfrm>
                      <a:off x="0" y="0"/>
                      <a:ext cx="1858010" cy="661670"/>
                    </a:xfrm>
                    <a:prstGeom prst="rect">
                      <a:avLst/>
                    </a:prstGeom>
                  </pic:spPr>
                </pic:pic>
              </a:graphicData>
            </a:graphic>
          </wp:anchor>
        </w:drawing>
      </w:r>
      <w:r>
        <w:rPr>
          <w:b/>
          <w:sz w:val="20"/>
        </w:rPr>
        <w:t xml:space="preserve"> </w:t>
      </w:r>
      <w:r>
        <w:rPr>
          <w:b/>
          <w:sz w:val="20"/>
        </w:rPr>
        <w:tab/>
      </w:r>
      <w:r>
        <w:rPr>
          <w:sz w:val="18"/>
        </w:rPr>
        <w:t xml:space="preserve">  </w:t>
      </w:r>
    </w:p>
    <w:p w14:paraId="7A96E04F" w14:textId="77777777" w:rsidR="00B671D1" w:rsidRDefault="00125F54">
      <w:pPr>
        <w:spacing w:after="0" w:line="259" w:lineRule="auto"/>
        <w:ind w:left="-5" w:right="645"/>
      </w:pPr>
      <w:r>
        <w:rPr>
          <w:b/>
          <w:sz w:val="20"/>
        </w:rPr>
        <w:t xml:space="preserve">Braemar Hospital </w:t>
      </w:r>
    </w:p>
    <w:p w14:paraId="09282C1E" w14:textId="341BF2D6" w:rsidR="00B671D1" w:rsidRDefault="00125F54">
      <w:pPr>
        <w:spacing w:after="0" w:line="259" w:lineRule="auto"/>
        <w:ind w:left="-5" w:right="645"/>
      </w:pPr>
      <w:r>
        <w:rPr>
          <w:b/>
          <w:sz w:val="20"/>
        </w:rPr>
        <w:t>2</w:t>
      </w:r>
      <w:r w:rsidR="005952B9">
        <w:rPr>
          <w:b/>
          <w:sz w:val="20"/>
        </w:rPr>
        <w:t>8</w:t>
      </w:r>
      <w:r>
        <w:rPr>
          <w:b/>
          <w:sz w:val="20"/>
        </w:rPr>
        <w:t xml:space="preserve"> </w:t>
      </w:r>
      <w:proofErr w:type="spellStart"/>
      <w:r>
        <w:rPr>
          <w:b/>
          <w:sz w:val="20"/>
        </w:rPr>
        <w:t>Ohaupo</w:t>
      </w:r>
      <w:proofErr w:type="spellEnd"/>
      <w:r>
        <w:rPr>
          <w:b/>
          <w:sz w:val="20"/>
        </w:rPr>
        <w:t xml:space="preserve"> Road, P O Box 972 </w:t>
      </w:r>
    </w:p>
    <w:p w14:paraId="65312049" w14:textId="77777777" w:rsidR="00B671D1" w:rsidRDefault="00125F54" w:rsidP="00125F54">
      <w:pPr>
        <w:spacing w:after="0" w:line="259" w:lineRule="auto"/>
        <w:ind w:left="-5" w:right="645"/>
      </w:pPr>
      <w:r>
        <w:rPr>
          <w:b/>
          <w:sz w:val="20"/>
        </w:rPr>
        <w:t xml:space="preserve">Hamilton </w:t>
      </w:r>
      <w:r>
        <w:rPr>
          <w:rFonts w:ascii="Impact" w:eastAsia="Impact" w:hAnsi="Impact" w:cs="Impact"/>
          <w:sz w:val="20"/>
        </w:rPr>
        <w:t xml:space="preserve"> </w:t>
      </w:r>
    </w:p>
    <w:tbl>
      <w:tblPr>
        <w:tblStyle w:val="TableGrid"/>
        <w:tblW w:w="9323" w:type="dxa"/>
        <w:tblInd w:w="-108" w:type="dxa"/>
        <w:tblCellMar>
          <w:top w:w="76" w:type="dxa"/>
          <w:left w:w="108" w:type="dxa"/>
          <w:right w:w="115" w:type="dxa"/>
        </w:tblCellMar>
        <w:tblLook w:val="04A0" w:firstRow="1" w:lastRow="0" w:firstColumn="1" w:lastColumn="0" w:noHBand="0" w:noVBand="1"/>
      </w:tblPr>
      <w:tblGrid>
        <w:gridCol w:w="4069"/>
        <w:gridCol w:w="84"/>
        <w:gridCol w:w="5170"/>
      </w:tblGrid>
      <w:tr w:rsidR="00B671D1" w14:paraId="169912CF" w14:textId="77777777" w:rsidTr="00364E5A">
        <w:trPr>
          <w:trHeight w:val="398"/>
        </w:trPr>
        <w:tc>
          <w:tcPr>
            <w:tcW w:w="9323" w:type="dxa"/>
            <w:gridSpan w:val="3"/>
            <w:tcBorders>
              <w:top w:val="single" w:sz="4" w:space="0" w:color="000000"/>
              <w:left w:val="single" w:sz="4" w:space="0" w:color="000000"/>
              <w:bottom w:val="single" w:sz="4" w:space="0" w:color="000000"/>
              <w:right w:val="single" w:sz="4" w:space="0" w:color="000000"/>
            </w:tcBorders>
          </w:tcPr>
          <w:p w14:paraId="28B082DD" w14:textId="77777777" w:rsidR="00B671D1" w:rsidRDefault="00125F54">
            <w:pPr>
              <w:spacing w:after="0" w:line="259" w:lineRule="auto"/>
              <w:ind w:left="0" w:firstLine="0"/>
            </w:pPr>
            <w:r>
              <w:rPr>
                <w:b/>
                <w:sz w:val="20"/>
              </w:rPr>
              <w:t xml:space="preserve">Client &amp; Claim Details </w:t>
            </w:r>
          </w:p>
        </w:tc>
      </w:tr>
      <w:tr w:rsidR="00B671D1" w14:paraId="64194178" w14:textId="77777777" w:rsidTr="00364E5A">
        <w:trPr>
          <w:trHeight w:val="307"/>
        </w:trPr>
        <w:tc>
          <w:tcPr>
            <w:tcW w:w="4153" w:type="dxa"/>
            <w:gridSpan w:val="2"/>
            <w:tcBorders>
              <w:top w:val="single" w:sz="4" w:space="0" w:color="000000"/>
              <w:left w:val="single" w:sz="4" w:space="0" w:color="000000"/>
              <w:bottom w:val="single" w:sz="4" w:space="0" w:color="000000"/>
              <w:right w:val="single" w:sz="4" w:space="0" w:color="000000"/>
            </w:tcBorders>
          </w:tcPr>
          <w:p w14:paraId="09733D5C" w14:textId="77777777" w:rsidR="00B671D1" w:rsidRDefault="00125F54">
            <w:pPr>
              <w:spacing w:after="0" w:line="259" w:lineRule="auto"/>
              <w:ind w:left="0" w:firstLine="0"/>
            </w:pPr>
            <w:r>
              <w:rPr>
                <w:sz w:val="18"/>
              </w:rPr>
              <w:t xml:space="preserve">Claim Number: </w:t>
            </w:r>
          </w:p>
        </w:tc>
        <w:tc>
          <w:tcPr>
            <w:tcW w:w="5170" w:type="dxa"/>
            <w:tcBorders>
              <w:top w:val="single" w:sz="4" w:space="0" w:color="000000"/>
              <w:left w:val="single" w:sz="4" w:space="0" w:color="000000"/>
              <w:bottom w:val="single" w:sz="4" w:space="0" w:color="000000"/>
              <w:right w:val="single" w:sz="4" w:space="0" w:color="000000"/>
            </w:tcBorders>
          </w:tcPr>
          <w:p w14:paraId="2505A1B4" w14:textId="77777777" w:rsidR="00B671D1" w:rsidRDefault="00125F54">
            <w:pPr>
              <w:spacing w:after="0" w:line="259" w:lineRule="auto"/>
              <w:ind w:left="0" w:firstLine="0"/>
            </w:pPr>
            <w:r>
              <w:rPr>
                <w:sz w:val="20"/>
              </w:rPr>
              <w:t xml:space="preserve"> </w:t>
            </w:r>
          </w:p>
        </w:tc>
      </w:tr>
      <w:tr w:rsidR="00B671D1" w14:paraId="6C412CCE" w14:textId="77777777" w:rsidTr="00364E5A">
        <w:trPr>
          <w:trHeight w:val="293"/>
        </w:trPr>
        <w:tc>
          <w:tcPr>
            <w:tcW w:w="4153" w:type="dxa"/>
            <w:gridSpan w:val="2"/>
            <w:tcBorders>
              <w:top w:val="single" w:sz="4" w:space="0" w:color="000000"/>
              <w:left w:val="single" w:sz="4" w:space="0" w:color="000000"/>
              <w:bottom w:val="single" w:sz="4" w:space="0" w:color="000000"/>
              <w:right w:val="single" w:sz="4" w:space="0" w:color="000000"/>
            </w:tcBorders>
          </w:tcPr>
          <w:p w14:paraId="37F17295" w14:textId="77777777" w:rsidR="00B671D1" w:rsidRDefault="00125F54">
            <w:pPr>
              <w:spacing w:after="0" w:line="259" w:lineRule="auto"/>
              <w:ind w:left="0" w:firstLine="0"/>
            </w:pPr>
            <w:r>
              <w:rPr>
                <w:sz w:val="18"/>
              </w:rPr>
              <w:t xml:space="preserve">Full Name: </w:t>
            </w:r>
          </w:p>
        </w:tc>
        <w:tc>
          <w:tcPr>
            <w:tcW w:w="5170" w:type="dxa"/>
            <w:tcBorders>
              <w:top w:val="single" w:sz="4" w:space="0" w:color="000000"/>
              <w:left w:val="single" w:sz="4" w:space="0" w:color="000000"/>
              <w:bottom w:val="single" w:sz="4" w:space="0" w:color="000000"/>
              <w:right w:val="single" w:sz="4" w:space="0" w:color="000000"/>
            </w:tcBorders>
          </w:tcPr>
          <w:p w14:paraId="44C59DBD" w14:textId="77777777" w:rsidR="00B671D1" w:rsidRDefault="00125F54">
            <w:pPr>
              <w:spacing w:after="0" w:line="259" w:lineRule="auto"/>
              <w:ind w:left="0" w:firstLine="0"/>
            </w:pPr>
            <w:r>
              <w:rPr>
                <w:sz w:val="20"/>
              </w:rPr>
              <w:t xml:space="preserve"> </w:t>
            </w:r>
          </w:p>
        </w:tc>
      </w:tr>
      <w:tr w:rsidR="00B671D1" w14:paraId="7F30AF51" w14:textId="77777777" w:rsidTr="00364E5A">
        <w:trPr>
          <w:trHeight w:val="305"/>
        </w:trPr>
        <w:tc>
          <w:tcPr>
            <w:tcW w:w="4153" w:type="dxa"/>
            <w:gridSpan w:val="2"/>
            <w:tcBorders>
              <w:top w:val="single" w:sz="4" w:space="0" w:color="000000"/>
              <w:left w:val="single" w:sz="4" w:space="0" w:color="000000"/>
              <w:bottom w:val="single" w:sz="4" w:space="0" w:color="000000"/>
              <w:right w:val="single" w:sz="4" w:space="0" w:color="000000"/>
            </w:tcBorders>
          </w:tcPr>
          <w:p w14:paraId="1B60D02D" w14:textId="77777777" w:rsidR="00B671D1" w:rsidRDefault="00125F54">
            <w:pPr>
              <w:spacing w:after="0" w:line="259" w:lineRule="auto"/>
              <w:ind w:left="0" w:firstLine="0"/>
            </w:pPr>
            <w:r>
              <w:rPr>
                <w:sz w:val="18"/>
              </w:rPr>
              <w:t xml:space="preserve">Date of Birth: </w:t>
            </w:r>
          </w:p>
        </w:tc>
        <w:tc>
          <w:tcPr>
            <w:tcW w:w="5170" w:type="dxa"/>
            <w:tcBorders>
              <w:top w:val="single" w:sz="4" w:space="0" w:color="000000"/>
              <w:left w:val="single" w:sz="4" w:space="0" w:color="000000"/>
              <w:bottom w:val="single" w:sz="4" w:space="0" w:color="000000"/>
              <w:right w:val="single" w:sz="4" w:space="0" w:color="000000"/>
            </w:tcBorders>
          </w:tcPr>
          <w:p w14:paraId="6C1F1334" w14:textId="77777777" w:rsidR="00B671D1" w:rsidRDefault="00125F54">
            <w:pPr>
              <w:spacing w:after="0" w:line="259" w:lineRule="auto"/>
              <w:ind w:left="0" w:firstLine="0"/>
            </w:pPr>
            <w:r>
              <w:rPr>
                <w:sz w:val="20"/>
              </w:rPr>
              <w:t xml:space="preserve"> </w:t>
            </w:r>
          </w:p>
        </w:tc>
      </w:tr>
      <w:tr w:rsidR="00B671D1" w14:paraId="29939238" w14:textId="77777777" w:rsidTr="00364E5A">
        <w:trPr>
          <w:trHeight w:val="307"/>
        </w:trPr>
        <w:tc>
          <w:tcPr>
            <w:tcW w:w="4153" w:type="dxa"/>
            <w:gridSpan w:val="2"/>
            <w:tcBorders>
              <w:top w:val="single" w:sz="4" w:space="0" w:color="000000"/>
              <w:left w:val="single" w:sz="4" w:space="0" w:color="000000"/>
              <w:bottom w:val="single" w:sz="4" w:space="0" w:color="000000"/>
              <w:right w:val="single" w:sz="4" w:space="0" w:color="000000"/>
            </w:tcBorders>
          </w:tcPr>
          <w:p w14:paraId="09C2B954" w14:textId="77777777" w:rsidR="00B671D1" w:rsidRPr="007C12B9" w:rsidRDefault="00125F54">
            <w:pPr>
              <w:spacing w:after="0" w:line="259" w:lineRule="auto"/>
              <w:ind w:left="0" w:firstLine="0"/>
              <w:rPr>
                <w:sz w:val="18"/>
              </w:rPr>
            </w:pPr>
            <w:r>
              <w:rPr>
                <w:sz w:val="18"/>
              </w:rPr>
              <w:t xml:space="preserve">NHI Number: </w:t>
            </w:r>
          </w:p>
        </w:tc>
        <w:tc>
          <w:tcPr>
            <w:tcW w:w="5170" w:type="dxa"/>
            <w:tcBorders>
              <w:top w:val="single" w:sz="4" w:space="0" w:color="000000"/>
              <w:left w:val="single" w:sz="4" w:space="0" w:color="000000"/>
              <w:bottom w:val="single" w:sz="4" w:space="0" w:color="000000"/>
              <w:right w:val="single" w:sz="4" w:space="0" w:color="000000"/>
            </w:tcBorders>
          </w:tcPr>
          <w:p w14:paraId="0E4C8B95" w14:textId="77777777" w:rsidR="00B671D1" w:rsidRDefault="00125F54">
            <w:pPr>
              <w:spacing w:after="0" w:line="259" w:lineRule="auto"/>
              <w:ind w:left="0" w:firstLine="0"/>
            </w:pPr>
            <w:r>
              <w:rPr>
                <w:sz w:val="20"/>
              </w:rPr>
              <w:t xml:space="preserve"> </w:t>
            </w:r>
          </w:p>
        </w:tc>
      </w:tr>
      <w:tr w:rsidR="00B671D1" w14:paraId="10B07554" w14:textId="77777777" w:rsidTr="00364E5A">
        <w:trPr>
          <w:trHeight w:val="293"/>
        </w:trPr>
        <w:tc>
          <w:tcPr>
            <w:tcW w:w="4153" w:type="dxa"/>
            <w:gridSpan w:val="2"/>
            <w:tcBorders>
              <w:top w:val="single" w:sz="4" w:space="0" w:color="000000"/>
              <w:left w:val="single" w:sz="4" w:space="0" w:color="000000"/>
              <w:bottom w:val="single" w:sz="4" w:space="0" w:color="000000"/>
              <w:right w:val="single" w:sz="4" w:space="0" w:color="000000"/>
            </w:tcBorders>
          </w:tcPr>
          <w:p w14:paraId="192FF670" w14:textId="05FDAE41" w:rsidR="00B671D1" w:rsidRPr="007C12B9" w:rsidRDefault="00C85119">
            <w:pPr>
              <w:spacing w:after="0" w:line="259" w:lineRule="auto"/>
              <w:ind w:left="0" w:firstLine="0"/>
              <w:rPr>
                <w:sz w:val="18"/>
              </w:rPr>
            </w:pPr>
            <w:r>
              <w:rPr>
                <w:sz w:val="18"/>
              </w:rPr>
              <w:t>S</w:t>
            </w:r>
            <w:r w:rsidR="00125F54">
              <w:rPr>
                <w:sz w:val="18"/>
              </w:rPr>
              <w:t xml:space="preserve">pecialist Name: </w:t>
            </w:r>
          </w:p>
        </w:tc>
        <w:tc>
          <w:tcPr>
            <w:tcW w:w="5170" w:type="dxa"/>
            <w:tcBorders>
              <w:top w:val="single" w:sz="4" w:space="0" w:color="000000"/>
              <w:left w:val="single" w:sz="4" w:space="0" w:color="000000"/>
              <w:bottom w:val="single" w:sz="4" w:space="0" w:color="000000"/>
              <w:right w:val="single" w:sz="4" w:space="0" w:color="000000"/>
            </w:tcBorders>
          </w:tcPr>
          <w:p w14:paraId="600DE8FF" w14:textId="77777777" w:rsidR="00B671D1" w:rsidRDefault="00125F54">
            <w:pPr>
              <w:spacing w:after="0" w:line="259" w:lineRule="auto"/>
              <w:ind w:left="0" w:firstLine="0"/>
            </w:pPr>
            <w:r>
              <w:rPr>
                <w:sz w:val="20"/>
              </w:rPr>
              <w:t xml:space="preserve"> </w:t>
            </w:r>
          </w:p>
        </w:tc>
      </w:tr>
      <w:tr w:rsidR="007C12B9" w14:paraId="2B7A2FE6" w14:textId="77777777" w:rsidTr="00364E5A">
        <w:trPr>
          <w:trHeight w:val="293"/>
        </w:trPr>
        <w:tc>
          <w:tcPr>
            <w:tcW w:w="4153" w:type="dxa"/>
            <w:gridSpan w:val="2"/>
            <w:tcBorders>
              <w:top w:val="single" w:sz="4" w:space="0" w:color="000000"/>
              <w:left w:val="single" w:sz="4" w:space="0" w:color="000000"/>
              <w:bottom w:val="single" w:sz="4" w:space="0" w:color="000000"/>
              <w:right w:val="single" w:sz="4" w:space="0" w:color="000000"/>
            </w:tcBorders>
          </w:tcPr>
          <w:p w14:paraId="75F7DB3A" w14:textId="543689BC" w:rsidR="007C12B9" w:rsidRPr="007C12B9" w:rsidRDefault="007C12B9">
            <w:pPr>
              <w:spacing w:after="0" w:line="259" w:lineRule="auto"/>
              <w:ind w:left="0" w:firstLine="0"/>
              <w:rPr>
                <w:sz w:val="18"/>
              </w:rPr>
            </w:pPr>
            <w:r w:rsidRPr="007C12B9">
              <w:rPr>
                <w:sz w:val="18"/>
              </w:rPr>
              <w:t xml:space="preserve">Date of </w:t>
            </w:r>
            <w:r>
              <w:rPr>
                <w:sz w:val="18"/>
              </w:rPr>
              <w:t xml:space="preserve">injury: </w:t>
            </w:r>
          </w:p>
        </w:tc>
        <w:tc>
          <w:tcPr>
            <w:tcW w:w="5170" w:type="dxa"/>
            <w:tcBorders>
              <w:top w:val="single" w:sz="4" w:space="0" w:color="000000"/>
              <w:left w:val="single" w:sz="4" w:space="0" w:color="000000"/>
              <w:bottom w:val="single" w:sz="4" w:space="0" w:color="000000"/>
              <w:right w:val="single" w:sz="4" w:space="0" w:color="000000"/>
            </w:tcBorders>
          </w:tcPr>
          <w:p w14:paraId="40A23FE6" w14:textId="77777777" w:rsidR="007C12B9" w:rsidRDefault="007C12B9">
            <w:pPr>
              <w:spacing w:after="0" w:line="259" w:lineRule="auto"/>
              <w:ind w:left="0" w:firstLine="0"/>
              <w:rPr>
                <w:sz w:val="20"/>
              </w:rPr>
            </w:pPr>
          </w:p>
        </w:tc>
      </w:tr>
      <w:tr w:rsidR="007C12B9" w14:paraId="4FCC7ED7" w14:textId="77777777" w:rsidTr="00364E5A">
        <w:trPr>
          <w:trHeight w:val="293"/>
        </w:trPr>
        <w:tc>
          <w:tcPr>
            <w:tcW w:w="4153" w:type="dxa"/>
            <w:gridSpan w:val="2"/>
            <w:tcBorders>
              <w:top w:val="single" w:sz="4" w:space="0" w:color="000000"/>
              <w:left w:val="single" w:sz="4" w:space="0" w:color="000000"/>
              <w:bottom w:val="single" w:sz="4" w:space="0" w:color="000000"/>
              <w:right w:val="single" w:sz="4" w:space="0" w:color="000000"/>
            </w:tcBorders>
          </w:tcPr>
          <w:p w14:paraId="26477EE5" w14:textId="276CA4C8" w:rsidR="007C12B9" w:rsidRPr="007C12B9" w:rsidRDefault="007C12B9">
            <w:pPr>
              <w:spacing w:after="0" w:line="259" w:lineRule="auto"/>
              <w:ind w:left="0" w:firstLine="0"/>
              <w:rPr>
                <w:sz w:val="18"/>
              </w:rPr>
            </w:pPr>
            <w:r>
              <w:rPr>
                <w:sz w:val="18"/>
              </w:rPr>
              <w:t xml:space="preserve">Date of First Presentation to ED/GP/A&amp;E etc.: </w:t>
            </w:r>
          </w:p>
        </w:tc>
        <w:tc>
          <w:tcPr>
            <w:tcW w:w="5170" w:type="dxa"/>
            <w:tcBorders>
              <w:top w:val="single" w:sz="4" w:space="0" w:color="000000"/>
              <w:left w:val="single" w:sz="4" w:space="0" w:color="000000"/>
              <w:bottom w:val="single" w:sz="4" w:space="0" w:color="000000"/>
              <w:right w:val="single" w:sz="4" w:space="0" w:color="000000"/>
            </w:tcBorders>
          </w:tcPr>
          <w:p w14:paraId="1FDBD6CF" w14:textId="77777777" w:rsidR="007C12B9" w:rsidRDefault="007C12B9">
            <w:pPr>
              <w:spacing w:after="0" w:line="259" w:lineRule="auto"/>
              <w:ind w:left="0" w:firstLine="0"/>
              <w:rPr>
                <w:sz w:val="20"/>
              </w:rPr>
            </w:pPr>
          </w:p>
        </w:tc>
      </w:tr>
      <w:tr w:rsidR="00B671D1" w14:paraId="3BAC4A6A" w14:textId="77777777" w:rsidTr="00364E5A">
        <w:trPr>
          <w:trHeight w:val="307"/>
        </w:trPr>
        <w:tc>
          <w:tcPr>
            <w:tcW w:w="4153" w:type="dxa"/>
            <w:gridSpan w:val="2"/>
            <w:tcBorders>
              <w:top w:val="single" w:sz="4" w:space="0" w:color="000000"/>
              <w:left w:val="single" w:sz="4" w:space="0" w:color="000000"/>
              <w:bottom w:val="single" w:sz="4" w:space="0" w:color="000000"/>
              <w:right w:val="single" w:sz="4" w:space="0" w:color="000000"/>
            </w:tcBorders>
          </w:tcPr>
          <w:p w14:paraId="440C9622" w14:textId="4F66F583" w:rsidR="00B671D1" w:rsidRDefault="00125F54">
            <w:pPr>
              <w:spacing w:after="0" w:line="259" w:lineRule="auto"/>
              <w:ind w:left="0" w:firstLine="0"/>
            </w:pPr>
            <w:r>
              <w:rPr>
                <w:sz w:val="18"/>
              </w:rPr>
              <w:t xml:space="preserve">Date </w:t>
            </w:r>
            <w:r w:rsidR="002E50AF">
              <w:rPr>
                <w:sz w:val="18"/>
              </w:rPr>
              <w:t xml:space="preserve">of </w:t>
            </w:r>
            <w:r w:rsidR="007C12B9">
              <w:rPr>
                <w:sz w:val="18"/>
              </w:rPr>
              <w:t xml:space="preserve">Specialist </w:t>
            </w:r>
            <w:r w:rsidR="002E50AF">
              <w:rPr>
                <w:sz w:val="18"/>
              </w:rPr>
              <w:t xml:space="preserve">Consult: </w:t>
            </w:r>
          </w:p>
        </w:tc>
        <w:tc>
          <w:tcPr>
            <w:tcW w:w="5170" w:type="dxa"/>
            <w:tcBorders>
              <w:top w:val="single" w:sz="4" w:space="0" w:color="000000"/>
              <w:left w:val="single" w:sz="4" w:space="0" w:color="000000"/>
              <w:bottom w:val="single" w:sz="4" w:space="0" w:color="000000"/>
              <w:right w:val="single" w:sz="4" w:space="0" w:color="000000"/>
            </w:tcBorders>
          </w:tcPr>
          <w:p w14:paraId="31E86660" w14:textId="77777777" w:rsidR="00B671D1" w:rsidRDefault="00125F54">
            <w:pPr>
              <w:spacing w:after="0" w:line="259" w:lineRule="auto"/>
              <w:ind w:left="0" w:firstLine="0"/>
            </w:pPr>
            <w:r>
              <w:rPr>
                <w:sz w:val="20"/>
              </w:rPr>
              <w:t xml:space="preserve"> </w:t>
            </w:r>
          </w:p>
        </w:tc>
      </w:tr>
      <w:tr w:rsidR="00B671D1" w14:paraId="2D816FCD" w14:textId="77777777" w:rsidTr="00125F54">
        <w:trPr>
          <w:trHeight w:val="398"/>
        </w:trPr>
        <w:tc>
          <w:tcPr>
            <w:tcW w:w="9323" w:type="dxa"/>
            <w:gridSpan w:val="3"/>
            <w:tcBorders>
              <w:top w:val="single" w:sz="4" w:space="0" w:color="000000"/>
              <w:left w:val="single" w:sz="4" w:space="0" w:color="000000"/>
              <w:bottom w:val="single" w:sz="4" w:space="0" w:color="000000"/>
              <w:right w:val="single" w:sz="4" w:space="0" w:color="000000"/>
            </w:tcBorders>
          </w:tcPr>
          <w:p w14:paraId="1D6E5A0D" w14:textId="77777777" w:rsidR="00B671D1" w:rsidRDefault="00125F54">
            <w:pPr>
              <w:tabs>
                <w:tab w:val="center" w:pos="2881"/>
              </w:tabs>
              <w:spacing w:after="0" w:line="259" w:lineRule="auto"/>
              <w:ind w:left="0" w:firstLine="0"/>
            </w:pPr>
            <w:r>
              <w:rPr>
                <w:b/>
              </w:rPr>
              <w:t>Treatment Details</w:t>
            </w:r>
            <w:r>
              <w:t xml:space="preserve"> </w:t>
            </w:r>
            <w:r>
              <w:tab/>
              <w:t xml:space="preserve"> </w:t>
            </w:r>
          </w:p>
        </w:tc>
      </w:tr>
      <w:tr w:rsidR="00B671D1" w14:paraId="6B8B7C77" w14:textId="77777777" w:rsidTr="00125F54">
        <w:trPr>
          <w:trHeight w:val="293"/>
        </w:trPr>
        <w:tc>
          <w:tcPr>
            <w:tcW w:w="4069" w:type="dxa"/>
            <w:tcBorders>
              <w:top w:val="single" w:sz="4" w:space="0" w:color="000000"/>
              <w:left w:val="single" w:sz="4" w:space="0" w:color="000000"/>
              <w:bottom w:val="single" w:sz="4" w:space="0" w:color="000000"/>
              <w:right w:val="single" w:sz="4" w:space="0" w:color="000000"/>
            </w:tcBorders>
          </w:tcPr>
          <w:p w14:paraId="59AAE576" w14:textId="77777777" w:rsidR="00B671D1" w:rsidRDefault="00125F54">
            <w:pPr>
              <w:spacing w:after="0" w:line="259" w:lineRule="auto"/>
              <w:ind w:left="0" w:firstLine="0"/>
            </w:pPr>
            <w:r>
              <w:rPr>
                <w:sz w:val="18"/>
              </w:rPr>
              <w:t xml:space="preserve">Recommended Surgical Treatment: </w:t>
            </w:r>
          </w:p>
        </w:tc>
        <w:tc>
          <w:tcPr>
            <w:tcW w:w="5254" w:type="dxa"/>
            <w:gridSpan w:val="2"/>
            <w:tcBorders>
              <w:top w:val="single" w:sz="4" w:space="0" w:color="000000"/>
              <w:left w:val="single" w:sz="4" w:space="0" w:color="000000"/>
              <w:bottom w:val="single" w:sz="4" w:space="0" w:color="000000"/>
              <w:right w:val="single" w:sz="4" w:space="0" w:color="000000"/>
            </w:tcBorders>
          </w:tcPr>
          <w:p w14:paraId="0C31BF7B" w14:textId="77777777" w:rsidR="00B671D1" w:rsidRDefault="00125F54">
            <w:pPr>
              <w:spacing w:after="0" w:line="259" w:lineRule="auto"/>
              <w:ind w:left="0" w:firstLine="0"/>
            </w:pPr>
            <w:r>
              <w:rPr>
                <w:sz w:val="20"/>
              </w:rPr>
              <w:t xml:space="preserve"> </w:t>
            </w:r>
          </w:p>
        </w:tc>
      </w:tr>
      <w:tr w:rsidR="00B671D1" w14:paraId="1E2B45A0" w14:textId="77777777" w:rsidTr="00125F54">
        <w:trPr>
          <w:trHeight w:val="293"/>
        </w:trPr>
        <w:tc>
          <w:tcPr>
            <w:tcW w:w="4069" w:type="dxa"/>
            <w:tcBorders>
              <w:top w:val="single" w:sz="4" w:space="0" w:color="000000"/>
              <w:left w:val="single" w:sz="4" w:space="0" w:color="000000"/>
              <w:bottom w:val="single" w:sz="4" w:space="0" w:color="000000"/>
              <w:right w:val="single" w:sz="4" w:space="0" w:color="000000"/>
            </w:tcBorders>
          </w:tcPr>
          <w:p w14:paraId="6132D691" w14:textId="77777777" w:rsidR="00B671D1" w:rsidRDefault="00125F54">
            <w:pPr>
              <w:spacing w:after="0" w:line="259" w:lineRule="auto"/>
              <w:ind w:left="0" w:firstLine="0"/>
            </w:pPr>
            <w:r>
              <w:rPr>
                <w:sz w:val="18"/>
              </w:rPr>
              <w:t xml:space="preserve">Body Site to Be Treated: </w:t>
            </w:r>
          </w:p>
        </w:tc>
        <w:tc>
          <w:tcPr>
            <w:tcW w:w="5254" w:type="dxa"/>
            <w:gridSpan w:val="2"/>
            <w:tcBorders>
              <w:top w:val="single" w:sz="4" w:space="0" w:color="000000"/>
              <w:left w:val="single" w:sz="4" w:space="0" w:color="000000"/>
              <w:bottom w:val="single" w:sz="4" w:space="0" w:color="000000"/>
              <w:right w:val="single" w:sz="4" w:space="0" w:color="000000"/>
            </w:tcBorders>
          </w:tcPr>
          <w:p w14:paraId="765E63E5" w14:textId="77777777" w:rsidR="00B671D1" w:rsidRDefault="00125F54">
            <w:pPr>
              <w:spacing w:after="0" w:line="259" w:lineRule="auto"/>
              <w:ind w:left="0" w:firstLine="0"/>
            </w:pPr>
            <w:r>
              <w:rPr>
                <w:sz w:val="20"/>
              </w:rPr>
              <w:t xml:space="preserve"> </w:t>
            </w:r>
          </w:p>
        </w:tc>
      </w:tr>
      <w:tr w:rsidR="00B671D1" w14:paraId="0758CA01" w14:textId="77777777" w:rsidTr="00125F54">
        <w:trPr>
          <w:trHeight w:val="293"/>
        </w:trPr>
        <w:tc>
          <w:tcPr>
            <w:tcW w:w="4069" w:type="dxa"/>
            <w:tcBorders>
              <w:top w:val="single" w:sz="4" w:space="0" w:color="000000"/>
              <w:left w:val="single" w:sz="4" w:space="0" w:color="000000"/>
              <w:bottom w:val="single" w:sz="4" w:space="0" w:color="000000"/>
              <w:right w:val="single" w:sz="4" w:space="0" w:color="000000"/>
            </w:tcBorders>
          </w:tcPr>
          <w:p w14:paraId="7D1AC14B" w14:textId="77777777" w:rsidR="00B671D1" w:rsidRDefault="00125F54">
            <w:pPr>
              <w:spacing w:after="0" w:line="259" w:lineRule="auto"/>
              <w:ind w:left="0" w:firstLine="0"/>
            </w:pPr>
            <w:r>
              <w:rPr>
                <w:sz w:val="18"/>
              </w:rPr>
              <w:t xml:space="preserve">Body Side </w:t>
            </w:r>
            <w:r>
              <w:rPr>
                <w:i/>
                <w:sz w:val="18"/>
              </w:rPr>
              <w:t>(Left, right, both or NA)</w:t>
            </w:r>
            <w:r>
              <w:rPr>
                <w:sz w:val="18"/>
              </w:rPr>
              <w:t xml:space="preserve">: </w:t>
            </w:r>
          </w:p>
        </w:tc>
        <w:tc>
          <w:tcPr>
            <w:tcW w:w="5254" w:type="dxa"/>
            <w:gridSpan w:val="2"/>
            <w:tcBorders>
              <w:top w:val="single" w:sz="4" w:space="0" w:color="000000"/>
              <w:left w:val="single" w:sz="4" w:space="0" w:color="000000"/>
              <w:bottom w:val="single" w:sz="4" w:space="0" w:color="000000"/>
              <w:right w:val="single" w:sz="4" w:space="0" w:color="000000"/>
            </w:tcBorders>
          </w:tcPr>
          <w:p w14:paraId="067666F7" w14:textId="77777777" w:rsidR="00B671D1" w:rsidRDefault="00125F54">
            <w:pPr>
              <w:spacing w:after="0" w:line="259" w:lineRule="auto"/>
              <w:ind w:left="0" w:firstLine="0"/>
            </w:pPr>
            <w:r>
              <w:rPr>
                <w:sz w:val="20"/>
              </w:rPr>
              <w:t xml:space="preserve"> </w:t>
            </w:r>
          </w:p>
        </w:tc>
      </w:tr>
      <w:tr w:rsidR="00B671D1" w14:paraId="2EBD8AB0" w14:textId="77777777" w:rsidTr="00125F54">
        <w:trPr>
          <w:trHeight w:val="293"/>
        </w:trPr>
        <w:tc>
          <w:tcPr>
            <w:tcW w:w="4069" w:type="dxa"/>
            <w:tcBorders>
              <w:top w:val="single" w:sz="4" w:space="0" w:color="000000"/>
              <w:left w:val="single" w:sz="4" w:space="0" w:color="000000"/>
              <w:bottom w:val="single" w:sz="4" w:space="0" w:color="000000"/>
              <w:right w:val="single" w:sz="4" w:space="0" w:color="000000"/>
            </w:tcBorders>
          </w:tcPr>
          <w:p w14:paraId="744A4BA5" w14:textId="77777777" w:rsidR="00B671D1" w:rsidRDefault="00125F54">
            <w:pPr>
              <w:spacing w:after="0" w:line="259" w:lineRule="auto"/>
              <w:ind w:left="0" w:firstLine="0"/>
            </w:pPr>
            <w:r>
              <w:rPr>
                <w:sz w:val="18"/>
              </w:rPr>
              <w:t xml:space="preserve">Proposed Surgery Date: </w:t>
            </w:r>
          </w:p>
        </w:tc>
        <w:tc>
          <w:tcPr>
            <w:tcW w:w="5254" w:type="dxa"/>
            <w:gridSpan w:val="2"/>
            <w:tcBorders>
              <w:top w:val="single" w:sz="4" w:space="0" w:color="000000"/>
              <w:left w:val="single" w:sz="4" w:space="0" w:color="000000"/>
              <w:bottom w:val="single" w:sz="4" w:space="0" w:color="000000"/>
              <w:right w:val="single" w:sz="4" w:space="0" w:color="000000"/>
            </w:tcBorders>
          </w:tcPr>
          <w:p w14:paraId="6144FD7D" w14:textId="77777777" w:rsidR="00B671D1" w:rsidRDefault="00125F54">
            <w:pPr>
              <w:spacing w:after="0" w:line="259" w:lineRule="auto"/>
              <w:ind w:left="0" w:firstLine="0"/>
            </w:pPr>
            <w:r>
              <w:rPr>
                <w:sz w:val="20"/>
              </w:rPr>
              <w:t xml:space="preserve"> </w:t>
            </w:r>
          </w:p>
        </w:tc>
      </w:tr>
      <w:tr w:rsidR="00B671D1" w14:paraId="623A96F9" w14:textId="77777777" w:rsidTr="00125F54">
        <w:trPr>
          <w:trHeight w:val="398"/>
        </w:trPr>
        <w:tc>
          <w:tcPr>
            <w:tcW w:w="9323" w:type="dxa"/>
            <w:gridSpan w:val="3"/>
            <w:tcBorders>
              <w:top w:val="single" w:sz="4" w:space="0" w:color="000000"/>
              <w:left w:val="single" w:sz="4" w:space="0" w:color="000000"/>
              <w:bottom w:val="single" w:sz="4" w:space="0" w:color="000000"/>
              <w:right w:val="single" w:sz="4" w:space="0" w:color="000000"/>
            </w:tcBorders>
          </w:tcPr>
          <w:p w14:paraId="387E5974" w14:textId="77777777" w:rsidR="00B671D1" w:rsidRDefault="00125F54">
            <w:pPr>
              <w:spacing w:after="0" w:line="259" w:lineRule="auto"/>
              <w:ind w:left="0" w:firstLine="0"/>
            </w:pPr>
            <w:r>
              <w:rPr>
                <w:b/>
              </w:rPr>
              <w:t>Procedure Details (for each procedure)</w:t>
            </w:r>
            <w:r>
              <w:rPr>
                <w:sz w:val="20"/>
              </w:rPr>
              <w:t xml:space="preserve"> </w:t>
            </w:r>
          </w:p>
        </w:tc>
      </w:tr>
      <w:tr w:rsidR="00B671D1" w14:paraId="199FD602" w14:textId="77777777" w:rsidTr="00125F54">
        <w:trPr>
          <w:trHeight w:val="530"/>
        </w:trPr>
        <w:tc>
          <w:tcPr>
            <w:tcW w:w="4069" w:type="dxa"/>
            <w:tcBorders>
              <w:top w:val="single" w:sz="4" w:space="0" w:color="000000"/>
              <w:left w:val="single" w:sz="4" w:space="0" w:color="000000"/>
              <w:bottom w:val="single" w:sz="4" w:space="0" w:color="000000"/>
              <w:right w:val="single" w:sz="4" w:space="0" w:color="000000"/>
            </w:tcBorders>
          </w:tcPr>
          <w:p w14:paraId="7CBEB482" w14:textId="77777777" w:rsidR="00B671D1" w:rsidRDefault="00125F54">
            <w:pPr>
              <w:spacing w:after="6" w:line="259" w:lineRule="auto"/>
              <w:ind w:left="0" w:firstLine="0"/>
            </w:pPr>
            <w:r>
              <w:rPr>
                <w:sz w:val="18"/>
              </w:rPr>
              <w:t xml:space="preserve">ACC Procedure Code: </w:t>
            </w:r>
          </w:p>
          <w:p w14:paraId="3B1FC834" w14:textId="77777777" w:rsidR="00B671D1" w:rsidRDefault="00125F54">
            <w:pPr>
              <w:spacing w:after="0" w:line="259" w:lineRule="auto"/>
              <w:ind w:left="0" w:firstLine="0"/>
            </w:pPr>
            <w:r>
              <w:rPr>
                <w:i/>
                <w:sz w:val="18"/>
              </w:rPr>
              <w:t xml:space="preserve">(If </w:t>
            </w:r>
            <w:proofErr w:type="spellStart"/>
            <w:r>
              <w:rPr>
                <w:i/>
                <w:sz w:val="18"/>
              </w:rPr>
              <w:t>non core</w:t>
            </w:r>
            <w:proofErr w:type="spellEnd"/>
            <w:r>
              <w:rPr>
                <w:i/>
                <w:sz w:val="18"/>
              </w:rPr>
              <w:t xml:space="preserve"> please indicate)</w:t>
            </w:r>
            <w:r>
              <w:rPr>
                <w:sz w:val="18"/>
              </w:rPr>
              <w:t xml:space="preserve"> </w:t>
            </w:r>
          </w:p>
        </w:tc>
        <w:tc>
          <w:tcPr>
            <w:tcW w:w="5254" w:type="dxa"/>
            <w:gridSpan w:val="2"/>
            <w:tcBorders>
              <w:top w:val="single" w:sz="4" w:space="0" w:color="000000"/>
              <w:left w:val="single" w:sz="4" w:space="0" w:color="000000"/>
              <w:bottom w:val="single" w:sz="4" w:space="0" w:color="000000"/>
              <w:right w:val="single" w:sz="4" w:space="0" w:color="000000"/>
            </w:tcBorders>
          </w:tcPr>
          <w:p w14:paraId="4D5038CC" w14:textId="77777777" w:rsidR="00B671D1" w:rsidRDefault="00125F54">
            <w:pPr>
              <w:spacing w:after="0" w:line="259" w:lineRule="auto"/>
              <w:ind w:left="0" w:firstLine="0"/>
            </w:pPr>
            <w:r>
              <w:rPr>
                <w:sz w:val="20"/>
              </w:rPr>
              <w:t xml:space="preserve"> </w:t>
            </w:r>
          </w:p>
        </w:tc>
      </w:tr>
      <w:tr w:rsidR="00B671D1" w14:paraId="27826837" w14:textId="77777777" w:rsidTr="00125F54">
        <w:trPr>
          <w:trHeight w:val="293"/>
        </w:trPr>
        <w:tc>
          <w:tcPr>
            <w:tcW w:w="4069" w:type="dxa"/>
            <w:tcBorders>
              <w:top w:val="single" w:sz="4" w:space="0" w:color="000000"/>
              <w:left w:val="single" w:sz="4" w:space="0" w:color="000000"/>
              <w:bottom w:val="single" w:sz="4" w:space="0" w:color="000000"/>
              <w:right w:val="single" w:sz="4" w:space="0" w:color="000000"/>
            </w:tcBorders>
          </w:tcPr>
          <w:p w14:paraId="23E1D3C9" w14:textId="77777777" w:rsidR="00B671D1" w:rsidRDefault="00125F54">
            <w:pPr>
              <w:spacing w:after="0" w:line="259" w:lineRule="auto"/>
              <w:ind w:left="0" w:firstLine="0"/>
            </w:pPr>
            <w:r>
              <w:rPr>
                <w:sz w:val="18"/>
              </w:rPr>
              <w:t xml:space="preserve">Procedure Description: </w:t>
            </w:r>
          </w:p>
        </w:tc>
        <w:tc>
          <w:tcPr>
            <w:tcW w:w="5254" w:type="dxa"/>
            <w:gridSpan w:val="2"/>
            <w:tcBorders>
              <w:top w:val="single" w:sz="4" w:space="0" w:color="000000"/>
              <w:left w:val="single" w:sz="4" w:space="0" w:color="000000"/>
              <w:bottom w:val="single" w:sz="4" w:space="0" w:color="000000"/>
              <w:right w:val="single" w:sz="4" w:space="0" w:color="000000"/>
            </w:tcBorders>
          </w:tcPr>
          <w:p w14:paraId="29867D51" w14:textId="77777777" w:rsidR="00B671D1" w:rsidRDefault="00125F54">
            <w:pPr>
              <w:spacing w:after="0" w:line="259" w:lineRule="auto"/>
              <w:ind w:left="0" w:firstLine="0"/>
            </w:pPr>
            <w:r>
              <w:rPr>
                <w:sz w:val="20"/>
              </w:rPr>
              <w:t xml:space="preserve"> </w:t>
            </w:r>
          </w:p>
        </w:tc>
      </w:tr>
      <w:tr w:rsidR="00B671D1" w14:paraId="4FC507F5" w14:textId="77777777" w:rsidTr="00125F54">
        <w:trPr>
          <w:trHeight w:val="530"/>
        </w:trPr>
        <w:tc>
          <w:tcPr>
            <w:tcW w:w="4069" w:type="dxa"/>
            <w:tcBorders>
              <w:top w:val="single" w:sz="4" w:space="0" w:color="000000"/>
              <w:left w:val="single" w:sz="4" w:space="0" w:color="000000"/>
              <w:bottom w:val="single" w:sz="4" w:space="0" w:color="000000"/>
              <w:right w:val="single" w:sz="4" w:space="0" w:color="000000"/>
            </w:tcBorders>
          </w:tcPr>
          <w:p w14:paraId="50E4CD03" w14:textId="77777777" w:rsidR="00B671D1" w:rsidRDefault="00125F54">
            <w:pPr>
              <w:spacing w:after="3" w:line="259" w:lineRule="auto"/>
              <w:ind w:left="0" w:firstLine="0"/>
            </w:pPr>
            <w:r>
              <w:rPr>
                <w:sz w:val="18"/>
              </w:rPr>
              <w:t xml:space="preserve">ACC Procedure Code 2:  </w:t>
            </w:r>
          </w:p>
          <w:p w14:paraId="7499CD6B" w14:textId="77777777" w:rsidR="00B671D1" w:rsidRDefault="00125F54">
            <w:pPr>
              <w:spacing w:after="0" w:line="259" w:lineRule="auto"/>
              <w:ind w:left="0" w:firstLine="0"/>
            </w:pPr>
            <w:r>
              <w:rPr>
                <w:i/>
                <w:sz w:val="18"/>
              </w:rPr>
              <w:t xml:space="preserve">(If </w:t>
            </w:r>
            <w:proofErr w:type="spellStart"/>
            <w:r>
              <w:rPr>
                <w:i/>
                <w:sz w:val="18"/>
              </w:rPr>
              <w:t>non core</w:t>
            </w:r>
            <w:proofErr w:type="spellEnd"/>
            <w:r>
              <w:rPr>
                <w:i/>
                <w:sz w:val="18"/>
              </w:rPr>
              <w:t xml:space="preserve"> please indicate)</w:t>
            </w:r>
            <w:r>
              <w:rPr>
                <w:sz w:val="18"/>
              </w:rPr>
              <w:t xml:space="preserve"> </w:t>
            </w:r>
          </w:p>
        </w:tc>
        <w:tc>
          <w:tcPr>
            <w:tcW w:w="5254" w:type="dxa"/>
            <w:gridSpan w:val="2"/>
            <w:tcBorders>
              <w:top w:val="single" w:sz="4" w:space="0" w:color="000000"/>
              <w:left w:val="single" w:sz="4" w:space="0" w:color="000000"/>
              <w:bottom w:val="single" w:sz="4" w:space="0" w:color="000000"/>
              <w:right w:val="single" w:sz="4" w:space="0" w:color="000000"/>
            </w:tcBorders>
          </w:tcPr>
          <w:p w14:paraId="4B6A8033" w14:textId="77777777" w:rsidR="00B671D1" w:rsidRDefault="00125F54">
            <w:pPr>
              <w:spacing w:after="0" w:line="259" w:lineRule="auto"/>
              <w:ind w:left="0" w:firstLine="0"/>
            </w:pPr>
            <w:r>
              <w:rPr>
                <w:sz w:val="20"/>
              </w:rPr>
              <w:t xml:space="preserve"> </w:t>
            </w:r>
          </w:p>
        </w:tc>
      </w:tr>
      <w:tr w:rsidR="00B671D1" w14:paraId="1DAB7AAD" w14:textId="77777777" w:rsidTr="00972C20">
        <w:trPr>
          <w:trHeight w:val="360"/>
        </w:trPr>
        <w:tc>
          <w:tcPr>
            <w:tcW w:w="4069" w:type="dxa"/>
            <w:tcBorders>
              <w:top w:val="single" w:sz="4" w:space="0" w:color="000000"/>
              <w:left w:val="single" w:sz="4" w:space="0" w:color="000000"/>
              <w:bottom w:val="single" w:sz="4" w:space="0" w:color="000000"/>
              <w:right w:val="single" w:sz="4" w:space="0" w:color="000000"/>
            </w:tcBorders>
          </w:tcPr>
          <w:p w14:paraId="54CF1D44" w14:textId="77777777" w:rsidR="00B671D1" w:rsidRDefault="00125F54">
            <w:pPr>
              <w:spacing w:after="0" w:line="259" w:lineRule="auto"/>
              <w:ind w:left="0" w:firstLine="0"/>
            </w:pPr>
            <w:r>
              <w:rPr>
                <w:sz w:val="18"/>
              </w:rPr>
              <w:t xml:space="preserve">Procedure Description 2: </w:t>
            </w:r>
          </w:p>
        </w:tc>
        <w:tc>
          <w:tcPr>
            <w:tcW w:w="5254" w:type="dxa"/>
            <w:gridSpan w:val="2"/>
            <w:tcBorders>
              <w:top w:val="single" w:sz="4" w:space="0" w:color="000000"/>
              <w:left w:val="single" w:sz="4" w:space="0" w:color="000000"/>
              <w:bottom w:val="single" w:sz="4" w:space="0" w:color="000000"/>
              <w:right w:val="single" w:sz="4" w:space="0" w:color="000000"/>
            </w:tcBorders>
          </w:tcPr>
          <w:p w14:paraId="0161BD65" w14:textId="109408EA" w:rsidR="00B671D1" w:rsidRDefault="00125F54" w:rsidP="00972C20">
            <w:pPr>
              <w:spacing w:after="2" w:line="259" w:lineRule="auto"/>
              <w:ind w:left="0" w:firstLine="0"/>
            </w:pPr>
            <w:r>
              <w:rPr>
                <w:sz w:val="20"/>
              </w:rPr>
              <w:t xml:space="preserve"> </w:t>
            </w:r>
          </w:p>
        </w:tc>
      </w:tr>
      <w:tr w:rsidR="00972C20" w14:paraId="176FFE79" w14:textId="77777777" w:rsidTr="00DB56EC">
        <w:tblPrEx>
          <w:tblCellMar>
            <w:top w:w="6" w:type="dxa"/>
            <w:right w:w="103" w:type="dxa"/>
          </w:tblCellMar>
        </w:tblPrEx>
        <w:trPr>
          <w:trHeight w:val="468"/>
        </w:trPr>
        <w:tc>
          <w:tcPr>
            <w:tcW w:w="4069" w:type="dxa"/>
            <w:tcBorders>
              <w:top w:val="single" w:sz="4" w:space="0" w:color="000000"/>
              <w:left w:val="single" w:sz="4" w:space="0" w:color="000000"/>
              <w:bottom w:val="single" w:sz="4" w:space="0" w:color="000000"/>
              <w:right w:val="single" w:sz="4" w:space="0" w:color="000000"/>
            </w:tcBorders>
          </w:tcPr>
          <w:p w14:paraId="655881F9" w14:textId="40AA4F52" w:rsidR="00972C20" w:rsidRDefault="0063075B" w:rsidP="00BE1A9D">
            <w:pPr>
              <w:spacing w:after="5" w:line="282" w:lineRule="auto"/>
              <w:ind w:left="0" w:right="3" w:firstLine="0"/>
              <w:rPr>
                <w:rFonts w:ascii="Calibri" w:eastAsia="Calibri" w:hAnsi="Calibri" w:cs="Calibri"/>
                <w:b/>
                <w:sz w:val="20"/>
              </w:rPr>
            </w:pPr>
            <w:r w:rsidRPr="00972C20">
              <w:rPr>
                <w:rFonts w:ascii="Calibri" w:eastAsia="Calibri" w:hAnsi="Calibri" w:cs="Calibri"/>
                <w:b/>
                <w:sz w:val="20"/>
              </w:rPr>
              <w:t>The client has cover for the original injury requiring surgery</w:t>
            </w:r>
            <w:r>
              <w:rPr>
                <w:rFonts w:ascii="Calibri" w:eastAsia="Calibri" w:hAnsi="Calibri" w:cs="Calibri"/>
                <w:b/>
                <w:sz w:val="20"/>
              </w:rPr>
              <w:t xml:space="preserve"> as outlined:</w:t>
            </w:r>
          </w:p>
        </w:tc>
        <w:tc>
          <w:tcPr>
            <w:tcW w:w="5254" w:type="dxa"/>
            <w:gridSpan w:val="2"/>
            <w:tcBorders>
              <w:top w:val="single" w:sz="4" w:space="0" w:color="000000"/>
              <w:left w:val="single" w:sz="4" w:space="0" w:color="000000"/>
              <w:bottom w:val="single" w:sz="4" w:space="0" w:color="000000"/>
              <w:right w:val="single" w:sz="4" w:space="0" w:color="000000"/>
            </w:tcBorders>
            <w:vAlign w:val="center"/>
          </w:tcPr>
          <w:p w14:paraId="0F7F0859" w14:textId="4D231B08" w:rsidR="00972C20" w:rsidRPr="00972C20" w:rsidRDefault="00972C20" w:rsidP="00DB56EC">
            <w:pPr>
              <w:spacing w:after="0" w:line="259" w:lineRule="auto"/>
              <w:ind w:left="0" w:firstLine="0"/>
              <w:rPr>
                <w:sz w:val="20"/>
                <w:szCs w:val="20"/>
              </w:rPr>
            </w:pPr>
            <w:r w:rsidRPr="00972C20">
              <w:rPr>
                <w:sz w:val="20"/>
                <w:szCs w:val="20"/>
              </w:rPr>
              <w:t>YES / NO – cover on claim</w:t>
            </w:r>
            <w:r>
              <w:rPr>
                <w:sz w:val="20"/>
                <w:szCs w:val="20"/>
              </w:rPr>
              <w:t xml:space="preserve"> is</w:t>
            </w:r>
            <w:r w:rsidR="00325420">
              <w:rPr>
                <w:sz w:val="20"/>
                <w:szCs w:val="20"/>
              </w:rPr>
              <w:t xml:space="preserve">: </w:t>
            </w:r>
          </w:p>
        </w:tc>
      </w:tr>
      <w:tr w:rsidR="00972C20" w14:paraId="3620FF6F" w14:textId="77777777" w:rsidTr="00DB56EC">
        <w:tblPrEx>
          <w:tblCellMar>
            <w:top w:w="6" w:type="dxa"/>
            <w:right w:w="103" w:type="dxa"/>
          </w:tblCellMar>
        </w:tblPrEx>
        <w:trPr>
          <w:trHeight w:val="265"/>
        </w:trPr>
        <w:tc>
          <w:tcPr>
            <w:tcW w:w="4069" w:type="dxa"/>
            <w:tcBorders>
              <w:top w:val="single" w:sz="4" w:space="0" w:color="000000"/>
              <w:left w:val="single" w:sz="4" w:space="0" w:color="000000"/>
              <w:bottom w:val="single" w:sz="4" w:space="0" w:color="000000"/>
              <w:right w:val="single" w:sz="4" w:space="0" w:color="000000"/>
            </w:tcBorders>
          </w:tcPr>
          <w:p w14:paraId="62D1C1F1" w14:textId="6EDD8BD5" w:rsidR="00972C20" w:rsidRDefault="00972C20" w:rsidP="00BE1A9D">
            <w:pPr>
              <w:spacing w:after="5" w:line="282" w:lineRule="auto"/>
              <w:ind w:left="0" w:right="3" w:firstLine="0"/>
              <w:rPr>
                <w:rFonts w:ascii="Calibri" w:eastAsia="Calibri" w:hAnsi="Calibri" w:cs="Calibri"/>
                <w:b/>
                <w:sz w:val="20"/>
              </w:rPr>
            </w:pPr>
            <w:r>
              <w:rPr>
                <w:rFonts w:ascii="Calibri" w:eastAsia="Calibri" w:hAnsi="Calibri" w:cs="Calibri"/>
                <w:b/>
                <w:sz w:val="20"/>
              </w:rPr>
              <w:t xml:space="preserve">The injury occurred within 6 weeks of assessment: </w:t>
            </w:r>
          </w:p>
        </w:tc>
        <w:tc>
          <w:tcPr>
            <w:tcW w:w="5254" w:type="dxa"/>
            <w:gridSpan w:val="2"/>
            <w:tcBorders>
              <w:top w:val="single" w:sz="4" w:space="0" w:color="000000"/>
              <w:left w:val="single" w:sz="4" w:space="0" w:color="000000"/>
              <w:bottom w:val="single" w:sz="4" w:space="0" w:color="000000"/>
              <w:right w:val="single" w:sz="4" w:space="0" w:color="000000"/>
            </w:tcBorders>
            <w:vAlign w:val="center"/>
          </w:tcPr>
          <w:p w14:paraId="240A31B0" w14:textId="3883F427" w:rsidR="00972C20" w:rsidRPr="00972C20" w:rsidRDefault="00972C20" w:rsidP="00DB56EC">
            <w:pPr>
              <w:spacing w:after="0" w:line="259" w:lineRule="auto"/>
              <w:ind w:left="0" w:firstLine="0"/>
              <w:rPr>
                <w:sz w:val="20"/>
                <w:szCs w:val="20"/>
              </w:rPr>
            </w:pPr>
            <w:r w:rsidRPr="00972C20">
              <w:rPr>
                <w:sz w:val="20"/>
                <w:szCs w:val="20"/>
              </w:rPr>
              <w:t xml:space="preserve">YES / NO </w:t>
            </w:r>
            <w:r>
              <w:rPr>
                <w:sz w:val="20"/>
                <w:szCs w:val="20"/>
              </w:rPr>
              <w:t>/ N/A</w:t>
            </w:r>
          </w:p>
        </w:tc>
      </w:tr>
      <w:tr w:rsidR="00972C20" w14:paraId="1A4275FB" w14:textId="77777777" w:rsidTr="00DB56EC">
        <w:tblPrEx>
          <w:tblCellMar>
            <w:top w:w="6" w:type="dxa"/>
            <w:right w:w="103" w:type="dxa"/>
          </w:tblCellMar>
        </w:tblPrEx>
        <w:trPr>
          <w:trHeight w:val="265"/>
        </w:trPr>
        <w:tc>
          <w:tcPr>
            <w:tcW w:w="4069" w:type="dxa"/>
            <w:tcBorders>
              <w:top w:val="single" w:sz="4" w:space="0" w:color="000000"/>
              <w:left w:val="single" w:sz="4" w:space="0" w:color="000000"/>
              <w:bottom w:val="single" w:sz="4" w:space="0" w:color="000000"/>
              <w:right w:val="single" w:sz="4" w:space="0" w:color="000000"/>
            </w:tcBorders>
          </w:tcPr>
          <w:p w14:paraId="7641D2B8" w14:textId="7C63EF39" w:rsidR="00972C20" w:rsidRDefault="00972C20" w:rsidP="00BE1A9D">
            <w:pPr>
              <w:spacing w:after="5" w:line="282" w:lineRule="auto"/>
              <w:ind w:left="0" w:right="3" w:firstLine="0"/>
              <w:rPr>
                <w:rFonts w:ascii="Calibri" w:eastAsia="Calibri" w:hAnsi="Calibri" w:cs="Calibri"/>
                <w:b/>
                <w:sz w:val="20"/>
              </w:rPr>
            </w:pPr>
            <w:r>
              <w:rPr>
                <w:rFonts w:ascii="Calibri" w:eastAsia="Calibri" w:hAnsi="Calibri" w:cs="Calibri"/>
                <w:b/>
                <w:sz w:val="20"/>
              </w:rPr>
              <w:t xml:space="preserve">The injury occurred within 12 weeks of assessment: </w:t>
            </w:r>
          </w:p>
        </w:tc>
        <w:tc>
          <w:tcPr>
            <w:tcW w:w="5254" w:type="dxa"/>
            <w:gridSpan w:val="2"/>
            <w:tcBorders>
              <w:top w:val="single" w:sz="4" w:space="0" w:color="000000"/>
              <w:left w:val="single" w:sz="4" w:space="0" w:color="000000"/>
              <w:bottom w:val="single" w:sz="4" w:space="0" w:color="000000"/>
              <w:right w:val="single" w:sz="4" w:space="0" w:color="000000"/>
            </w:tcBorders>
            <w:vAlign w:val="center"/>
          </w:tcPr>
          <w:p w14:paraId="563DC1D9" w14:textId="6CB473E6" w:rsidR="00972C20" w:rsidRPr="00972C20" w:rsidRDefault="00972C20" w:rsidP="00DB56EC">
            <w:pPr>
              <w:spacing w:after="0" w:line="259" w:lineRule="auto"/>
              <w:ind w:left="0" w:firstLine="0"/>
              <w:rPr>
                <w:sz w:val="20"/>
                <w:szCs w:val="20"/>
              </w:rPr>
            </w:pPr>
            <w:r w:rsidRPr="00972C20">
              <w:rPr>
                <w:sz w:val="20"/>
                <w:szCs w:val="20"/>
              </w:rPr>
              <w:t xml:space="preserve">YES / NO </w:t>
            </w:r>
            <w:r>
              <w:rPr>
                <w:sz w:val="20"/>
                <w:szCs w:val="20"/>
              </w:rPr>
              <w:t>/ N/A</w:t>
            </w:r>
          </w:p>
        </w:tc>
      </w:tr>
      <w:tr w:rsidR="00972C20" w14:paraId="13DDD4D6" w14:textId="77777777" w:rsidTr="00DB56EC">
        <w:tblPrEx>
          <w:tblCellMar>
            <w:top w:w="6" w:type="dxa"/>
            <w:right w:w="103" w:type="dxa"/>
          </w:tblCellMar>
        </w:tblPrEx>
        <w:trPr>
          <w:trHeight w:val="265"/>
        </w:trPr>
        <w:tc>
          <w:tcPr>
            <w:tcW w:w="4069" w:type="dxa"/>
            <w:tcBorders>
              <w:top w:val="single" w:sz="4" w:space="0" w:color="000000"/>
              <w:left w:val="single" w:sz="4" w:space="0" w:color="000000"/>
              <w:bottom w:val="single" w:sz="4" w:space="0" w:color="000000"/>
              <w:right w:val="single" w:sz="4" w:space="0" w:color="000000"/>
            </w:tcBorders>
          </w:tcPr>
          <w:p w14:paraId="55369F6A" w14:textId="200F0C9F" w:rsidR="00972C20" w:rsidRDefault="00972C20" w:rsidP="00BE1A9D">
            <w:pPr>
              <w:spacing w:after="5" w:line="282" w:lineRule="auto"/>
              <w:ind w:left="0" w:right="3" w:firstLine="0"/>
              <w:rPr>
                <w:rFonts w:ascii="Calibri" w:eastAsia="Calibri" w:hAnsi="Calibri" w:cs="Calibri"/>
                <w:b/>
                <w:sz w:val="20"/>
              </w:rPr>
            </w:pPr>
            <w:r w:rsidRPr="00972C20">
              <w:rPr>
                <w:rFonts w:ascii="Calibri" w:eastAsia="Calibri" w:hAnsi="Calibri" w:cs="Calibri"/>
                <w:b/>
                <w:sz w:val="20"/>
              </w:rPr>
              <w:t>The client has cover for the original injury requiring surgery and ACC paid for original surgery or it occurred in the DHB</w:t>
            </w:r>
            <w:r>
              <w:rPr>
                <w:rFonts w:ascii="Calibri" w:eastAsia="Calibri" w:hAnsi="Calibri" w:cs="Calibri"/>
                <w:b/>
                <w:sz w:val="20"/>
              </w:rPr>
              <w:t xml:space="preserve">: </w:t>
            </w:r>
          </w:p>
        </w:tc>
        <w:tc>
          <w:tcPr>
            <w:tcW w:w="5254" w:type="dxa"/>
            <w:gridSpan w:val="2"/>
            <w:tcBorders>
              <w:top w:val="single" w:sz="4" w:space="0" w:color="000000"/>
              <w:left w:val="single" w:sz="4" w:space="0" w:color="000000"/>
              <w:bottom w:val="single" w:sz="4" w:space="0" w:color="000000"/>
              <w:right w:val="single" w:sz="4" w:space="0" w:color="000000"/>
            </w:tcBorders>
            <w:vAlign w:val="center"/>
          </w:tcPr>
          <w:p w14:paraId="168761F9" w14:textId="77777777" w:rsidR="00972C20" w:rsidRDefault="00972C20" w:rsidP="00DB56EC">
            <w:pPr>
              <w:spacing w:after="0" w:line="259" w:lineRule="auto"/>
              <w:ind w:left="0" w:firstLine="0"/>
              <w:rPr>
                <w:sz w:val="20"/>
                <w:szCs w:val="20"/>
              </w:rPr>
            </w:pPr>
            <w:r w:rsidRPr="00972C20">
              <w:rPr>
                <w:sz w:val="20"/>
                <w:szCs w:val="20"/>
              </w:rPr>
              <w:t xml:space="preserve">YES / NO </w:t>
            </w:r>
            <w:r>
              <w:rPr>
                <w:sz w:val="20"/>
                <w:szCs w:val="20"/>
              </w:rPr>
              <w:t>/ N/A</w:t>
            </w:r>
          </w:p>
          <w:p w14:paraId="2B8E79A7" w14:textId="10D7AEF8" w:rsidR="00C83A34" w:rsidRDefault="00C83A34" w:rsidP="00C83A34">
            <w:pPr>
              <w:spacing w:after="0" w:line="259" w:lineRule="auto"/>
              <w:ind w:left="0" w:firstLine="0"/>
              <w:rPr>
                <w:sz w:val="24"/>
              </w:rPr>
            </w:pPr>
            <w:r>
              <w:rPr>
                <w:sz w:val="20"/>
                <w:szCs w:val="20"/>
              </w:rPr>
              <w:t>ACC or DHB paid:</w:t>
            </w:r>
            <w:r w:rsidR="00DB214D">
              <w:rPr>
                <w:sz w:val="20"/>
                <w:szCs w:val="20"/>
              </w:rPr>
              <w:t xml:space="preserve"> </w:t>
            </w:r>
          </w:p>
        </w:tc>
      </w:tr>
    </w:tbl>
    <w:p w14:paraId="2079855E" w14:textId="34136F69" w:rsidR="00B671D1" w:rsidRDefault="00125F54" w:rsidP="005F733C">
      <w:pPr>
        <w:spacing w:after="1467" w:line="259" w:lineRule="auto"/>
        <w:ind w:left="0" w:firstLine="0"/>
      </w:pPr>
      <w:r>
        <w:rPr>
          <w:rFonts w:ascii="Segoe UI" w:eastAsia="Segoe UI" w:hAnsi="Segoe UI" w:cs="Segoe UI"/>
          <w:i/>
          <w:sz w:val="16"/>
        </w:rPr>
        <w:t xml:space="preserve">Assessment Report &amp; Treatment Plan (ARTP) </w:t>
      </w:r>
      <w:r>
        <w:rPr>
          <w:rFonts w:ascii="Segoe UI" w:eastAsia="Segoe UI" w:hAnsi="Segoe UI" w:cs="Segoe UI"/>
          <w:i/>
          <w:sz w:val="16"/>
        </w:rPr>
        <w:tab/>
        <w:t xml:space="preserve"> </w:t>
      </w:r>
    </w:p>
    <w:p w14:paraId="70FE2D21" w14:textId="77777777" w:rsidR="00B671D1" w:rsidRDefault="00125F54">
      <w:pPr>
        <w:pStyle w:val="Heading1"/>
        <w:ind w:left="596" w:hanging="596"/>
      </w:pPr>
      <w:r>
        <w:lastRenderedPageBreak/>
        <w:t xml:space="preserve">Appendix 4 – Non-Prior Approval Procedures  </w:t>
      </w:r>
    </w:p>
    <w:p w14:paraId="62163DDA" w14:textId="77777777" w:rsidR="00B671D1" w:rsidRDefault="00125F54">
      <w:pPr>
        <w:spacing w:after="0" w:line="259" w:lineRule="auto"/>
        <w:ind w:left="0" w:firstLine="0"/>
      </w:pPr>
      <w:r>
        <w:rPr>
          <w:sz w:val="28"/>
        </w:rPr>
        <w:t xml:space="preserve"> </w:t>
      </w:r>
    </w:p>
    <w:p w14:paraId="0A4FBF92" w14:textId="77777777" w:rsidR="00B671D1" w:rsidRDefault="00125F54">
      <w:pPr>
        <w:spacing w:after="0" w:line="259" w:lineRule="auto"/>
        <w:ind w:left="0" w:firstLine="0"/>
      </w:pPr>
      <w:r>
        <w:rPr>
          <w:b/>
          <w:color w:val="00AFEF"/>
          <w:sz w:val="23"/>
        </w:rPr>
        <w:t xml:space="preserve">What are Non-Prior Approval Procedures? </w:t>
      </w:r>
      <w:r>
        <w:rPr>
          <w:sz w:val="23"/>
        </w:rPr>
        <w:t xml:space="preserve"> </w:t>
      </w:r>
    </w:p>
    <w:p w14:paraId="307502AE" w14:textId="77777777" w:rsidR="00B671D1" w:rsidRDefault="00125F54">
      <w:pPr>
        <w:ind w:left="-5" w:right="123"/>
      </w:pPr>
      <w:r>
        <w:t xml:space="preserve">These are procedures codes that represent clinically low risk elective surgeries which we rarely decline, such as the removal of metalware. The list of these are included in the table below.  </w:t>
      </w:r>
    </w:p>
    <w:p w14:paraId="13F4A15C" w14:textId="77777777" w:rsidR="00B671D1" w:rsidRDefault="00125F54">
      <w:pPr>
        <w:ind w:left="-5" w:right="123"/>
      </w:pPr>
      <w:r>
        <w:rPr>
          <w:b/>
        </w:rPr>
        <w:t xml:space="preserve">Note: </w:t>
      </w:r>
      <w:r>
        <w:t xml:space="preserve">ACC may amend this list as required and will provide you with reasonable notice of any changes.  </w:t>
      </w:r>
    </w:p>
    <w:p w14:paraId="2ADEF93A" w14:textId="77777777" w:rsidR="00B671D1" w:rsidRDefault="00125F54">
      <w:pPr>
        <w:ind w:left="-5" w:right="123"/>
      </w:pPr>
      <w:r>
        <w:t xml:space="preserve">Procedures that meet the corresponding conditions in the Non-Prior Approval Procedures List below are exempt from the funding approval, this means they can be provided to the Client without completing an ATRP. These procedures do not require prior approval from ACC. You may complete the treatment and following the standard invoicing process from clause 13 in the Operational Guidelines.  </w:t>
      </w:r>
    </w:p>
    <w:p w14:paraId="470BDF64" w14:textId="54CDB00E" w:rsidR="00B671D1" w:rsidRDefault="00125F54">
      <w:pPr>
        <w:ind w:left="-5" w:right="123"/>
      </w:pPr>
      <w:r>
        <w:rPr>
          <w:b/>
        </w:rPr>
        <w:t xml:space="preserve">Note: </w:t>
      </w:r>
      <w:r>
        <w:t xml:space="preserve">ACC reserves the right to exclude specific Suppliers from using the </w:t>
      </w:r>
      <w:proofErr w:type="spellStart"/>
      <w:r>
        <w:t>NonPrior</w:t>
      </w:r>
      <w:proofErr w:type="spellEnd"/>
      <w:r>
        <w:t xml:space="preserve"> Approval Procedures List. ACC will contact these suppliers directly to advise they cannot use the list. This means they must complete the funding approval process and complete an ATRP to obtain ACC approval prior to providing treatment to the client.</w:t>
      </w:r>
    </w:p>
    <w:p w14:paraId="2D85D772" w14:textId="77777777" w:rsidR="00B671D1" w:rsidRDefault="00125F54">
      <w:pPr>
        <w:spacing w:after="0" w:line="259" w:lineRule="auto"/>
        <w:ind w:left="0" w:firstLine="0"/>
      </w:pPr>
      <w:r>
        <w:t xml:space="preserve"> </w:t>
      </w:r>
    </w:p>
    <w:p w14:paraId="02A6FB46" w14:textId="77777777" w:rsidR="00B671D1" w:rsidRDefault="00125F54">
      <w:pPr>
        <w:pStyle w:val="Heading2"/>
      </w:pPr>
      <w:r>
        <w:t xml:space="preserve">The Non-Prior Approval Procedures List </w:t>
      </w:r>
    </w:p>
    <w:tbl>
      <w:tblPr>
        <w:tblStyle w:val="TableGrid"/>
        <w:tblW w:w="9323" w:type="dxa"/>
        <w:tblInd w:w="-108" w:type="dxa"/>
        <w:tblCellMar>
          <w:top w:w="54" w:type="dxa"/>
          <w:left w:w="107" w:type="dxa"/>
        </w:tblCellMar>
        <w:tblLook w:val="04A0" w:firstRow="1" w:lastRow="0" w:firstColumn="1" w:lastColumn="0" w:noHBand="0" w:noVBand="1"/>
      </w:tblPr>
      <w:tblGrid>
        <w:gridCol w:w="1243"/>
        <w:gridCol w:w="2836"/>
        <w:gridCol w:w="5244"/>
      </w:tblGrid>
      <w:tr w:rsidR="00B671D1" w14:paraId="563E0B43" w14:textId="77777777" w:rsidTr="00DB56EC">
        <w:trPr>
          <w:trHeight w:val="493"/>
        </w:trPr>
        <w:tc>
          <w:tcPr>
            <w:tcW w:w="1241" w:type="dxa"/>
            <w:tcBorders>
              <w:top w:val="single" w:sz="4" w:space="0" w:color="000000"/>
              <w:left w:val="single" w:sz="4" w:space="0" w:color="000000"/>
              <w:bottom w:val="single" w:sz="4" w:space="0" w:color="000000"/>
              <w:right w:val="single" w:sz="4" w:space="0" w:color="000000"/>
            </w:tcBorders>
            <w:shd w:val="clear" w:color="auto" w:fill="D0CECE"/>
          </w:tcPr>
          <w:p w14:paraId="5B024B26" w14:textId="77777777" w:rsidR="00B671D1" w:rsidRDefault="00125F54">
            <w:pPr>
              <w:spacing w:after="0" w:line="259" w:lineRule="auto"/>
              <w:ind w:left="0" w:firstLine="0"/>
            </w:pPr>
            <w:r>
              <w:rPr>
                <w:sz w:val="20"/>
              </w:rPr>
              <w:t xml:space="preserve">Procedure Code  </w:t>
            </w:r>
          </w:p>
        </w:tc>
        <w:tc>
          <w:tcPr>
            <w:tcW w:w="2836" w:type="dxa"/>
            <w:tcBorders>
              <w:top w:val="single" w:sz="4" w:space="0" w:color="000000"/>
              <w:left w:val="single" w:sz="4" w:space="0" w:color="000000"/>
              <w:bottom w:val="single" w:sz="4" w:space="0" w:color="000000"/>
              <w:right w:val="single" w:sz="4" w:space="0" w:color="000000"/>
            </w:tcBorders>
            <w:shd w:val="clear" w:color="auto" w:fill="D0CECE"/>
          </w:tcPr>
          <w:p w14:paraId="0209DCC8" w14:textId="77777777" w:rsidR="00B671D1" w:rsidRDefault="00125F54">
            <w:pPr>
              <w:spacing w:after="0" w:line="259" w:lineRule="auto"/>
              <w:ind w:left="0" w:firstLine="0"/>
            </w:pPr>
            <w:r>
              <w:rPr>
                <w:sz w:val="20"/>
              </w:rPr>
              <w:t xml:space="preserve">Procedure Description  </w:t>
            </w:r>
          </w:p>
        </w:tc>
        <w:tc>
          <w:tcPr>
            <w:tcW w:w="5244" w:type="dxa"/>
            <w:tcBorders>
              <w:top w:val="single" w:sz="4" w:space="0" w:color="000000"/>
              <w:left w:val="single" w:sz="4" w:space="0" w:color="000000"/>
              <w:bottom w:val="single" w:sz="4" w:space="0" w:color="000000"/>
              <w:right w:val="single" w:sz="4" w:space="0" w:color="000000"/>
            </w:tcBorders>
            <w:shd w:val="clear" w:color="auto" w:fill="D0CECE"/>
          </w:tcPr>
          <w:p w14:paraId="4F67A552" w14:textId="77777777" w:rsidR="00B671D1" w:rsidRDefault="00125F54">
            <w:pPr>
              <w:spacing w:after="0" w:line="259" w:lineRule="auto"/>
              <w:ind w:left="1" w:firstLine="0"/>
            </w:pPr>
            <w:r>
              <w:rPr>
                <w:sz w:val="20"/>
              </w:rPr>
              <w:t xml:space="preserve">Conditions that must be met to be eligible for exemption from the Funding Approval  </w:t>
            </w:r>
          </w:p>
        </w:tc>
      </w:tr>
      <w:tr w:rsidR="00B671D1" w14:paraId="37EAF244" w14:textId="77777777" w:rsidTr="00DB56EC">
        <w:trPr>
          <w:trHeight w:val="498"/>
        </w:trPr>
        <w:tc>
          <w:tcPr>
            <w:tcW w:w="1241" w:type="dxa"/>
            <w:tcBorders>
              <w:top w:val="single" w:sz="4" w:space="0" w:color="000000"/>
              <w:left w:val="single" w:sz="4" w:space="0" w:color="000000"/>
              <w:bottom w:val="single" w:sz="4" w:space="0" w:color="000000"/>
              <w:right w:val="single" w:sz="4" w:space="0" w:color="000000"/>
            </w:tcBorders>
          </w:tcPr>
          <w:p w14:paraId="2542FD55" w14:textId="77777777" w:rsidR="00B671D1" w:rsidRDefault="00125F54">
            <w:pPr>
              <w:spacing w:after="0" w:line="259" w:lineRule="auto"/>
              <w:ind w:left="0" w:firstLine="0"/>
            </w:pPr>
            <w:r>
              <w:rPr>
                <w:sz w:val="20"/>
              </w:rPr>
              <w:t xml:space="preserve">AFT220  </w:t>
            </w:r>
          </w:p>
        </w:tc>
        <w:tc>
          <w:tcPr>
            <w:tcW w:w="2836" w:type="dxa"/>
            <w:tcBorders>
              <w:top w:val="single" w:sz="4" w:space="0" w:color="000000"/>
              <w:left w:val="single" w:sz="4" w:space="0" w:color="000000"/>
              <w:bottom w:val="single" w:sz="4" w:space="0" w:color="000000"/>
              <w:right w:val="single" w:sz="4" w:space="0" w:color="000000"/>
            </w:tcBorders>
          </w:tcPr>
          <w:p w14:paraId="15FD6040" w14:textId="77777777" w:rsidR="00B671D1" w:rsidRDefault="00125F54">
            <w:pPr>
              <w:spacing w:after="0" w:line="259" w:lineRule="auto"/>
              <w:ind w:left="0" w:firstLine="0"/>
            </w:pPr>
            <w:r>
              <w:rPr>
                <w:sz w:val="20"/>
              </w:rPr>
              <w:t xml:space="preserve">ORIF </w:t>
            </w:r>
            <w:proofErr w:type="spellStart"/>
            <w:r>
              <w:rPr>
                <w:sz w:val="20"/>
              </w:rPr>
              <w:t>Calcaneous</w:t>
            </w:r>
            <w:proofErr w:type="spellEnd"/>
            <w:r>
              <w:rPr>
                <w:sz w:val="20"/>
              </w:rPr>
              <w:t xml:space="preserve"> - Simple  </w:t>
            </w:r>
          </w:p>
        </w:tc>
        <w:tc>
          <w:tcPr>
            <w:tcW w:w="5244" w:type="dxa"/>
            <w:tcBorders>
              <w:top w:val="single" w:sz="4" w:space="0" w:color="000000"/>
              <w:left w:val="single" w:sz="4" w:space="0" w:color="000000"/>
              <w:bottom w:val="single" w:sz="4" w:space="0" w:color="000000"/>
              <w:right w:val="single" w:sz="4" w:space="0" w:color="000000"/>
            </w:tcBorders>
          </w:tcPr>
          <w:p w14:paraId="34623DD5" w14:textId="77777777" w:rsidR="00B671D1" w:rsidRDefault="00125F54">
            <w:pPr>
              <w:spacing w:after="0" w:line="259" w:lineRule="auto"/>
              <w:ind w:left="1" w:right="82" w:firstLine="0"/>
            </w:pPr>
            <w:r>
              <w:rPr>
                <w:sz w:val="20"/>
              </w:rPr>
              <w:t xml:space="preserve">The client has cover for a calcaneal fracture which has occurred within 6 weeks of assessment </w:t>
            </w:r>
          </w:p>
        </w:tc>
      </w:tr>
      <w:tr w:rsidR="00B671D1" w14:paraId="55E6C057" w14:textId="77777777" w:rsidTr="00DB56EC">
        <w:trPr>
          <w:trHeight w:val="497"/>
        </w:trPr>
        <w:tc>
          <w:tcPr>
            <w:tcW w:w="1241" w:type="dxa"/>
            <w:tcBorders>
              <w:top w:val="single" w:sz="4" w:space="0" w:color="000000"/>
              <w:left w:val="single" w:sz="4" w:space="0" w:color="000000"/>
              <w:bottom w:val="single" w:sz="4" w:space="0" w:color="000000"/>
              <w:right w:val="single" w:sz="4" w:space="0" w:color="000000"/>
            </w:tcBorders>
          </w:tcPr>
          <w:p w14:paraId="4B5CE508" w14:textId="77777777" w:rsidR="00B671D1" w:rsidRDefault="00125F54">
            <w:pPr>
              <w:spacing w:after="0" w:line="259" w:lineRule="auto"/>
              <w:ind w:left="0" w:firstLine="0"/>
            </w:pPr>
            <w:r>
              <w:rPr>
                <w:sz w:val="20"/>
              </w:rPr>
              <w:t xml:space="preserve">AFT226  </w:t>
            </w:r>
          </w:p>
        </w:tc>
        <w:tc>
          <w:tcPr>
            <w:tcW w:w="2836" w:type="dxa"/>
            <w:tcBorders>
              <w:top w:val="single" w:sz="4" w:space="0" w:color="000000"/>
              <w:left w:val="single" w:sz="4" w:space="0" w:color="000000"/>
              <w:bottom w:val="single" w:sz="4" w:space="0" w:color="000000"/>
              <w:right w:val="single" w:sz="4" w:space="0" w:color="000000"/>
            </w:tcBorders>
          </w:tcPr>
          <w:p w14:paraId="45CB44F0" w14:textId="77777777" w:rsidR="00B671D1" w:rsidRDefault="00125F54">
            <w:pPr>
              <w:spacing w:after="0" w:line="259" w:lineRule="auto"/>
              <w:ind w:left="0" w:firstLine="0"/>
            </w:pPr>
            <w:r>
              <w:rPr>
                <w:sz w:val="20"/>
              </w:rPr>
              <w:t xml:space="preserve">ORIF </w:t>
            </w:r>
            <w:proofErr w:type="spellStart"/>
            <w:r>
              <w:rPr>
                <w:sz w:val="20"/>
              </w:rPr>
              <w:t>uni</w:t>
            </w:r>
            <w:proofErr w:type="spellEnd"/>
            <w:r>
              <w:rPr>
                <w:sz w:val="20"/>
              </w:rPr>
              <w:t xml:space="preserve">-malleolar fracture  </w:t>
            </w:r>
          </w:p>
        </w:tc>
        <w:tc>
          <w:tcPr>
            <w:tcW w:w="5244" w:type="dxa"/>
            <w:tcBorders>
              <w:top w:val="single" w:sz="4" w:space="0" w:color="000000"/>
              <w:left w:val="single" w:sz="4" w:space="0" w:color="000000"/>
              <w:bottom w:val="single" w:sz="4" w:space="0" w:color="000000"/>
              <w:right w:val="single" w:sz="4" w:space="0" w:color="000000"/>
            </w:tcBorders>
          </w:tcPr>
          <w:p w14:paraId="22208DA5" w14:textId="77777777" w:rsidR="00B671D1" w:rsidRDefault="00125F54">
            <w:pPr>
              <w:spacing w:after="0" w:line="259" w:lineRule="auto"/>
              <w:ind w:left="1" w:right="100" w:firstLine="0"/>
            </w:pPr>
            <w:r>
              <w:rPr>
                <w:sz w:val="20"/>
              </w:rPr>
              <w:t xml:space="preserve">The client has cover for fracture occurred within 6 weeks of assessment  </w:t>
            </w:r>
          </w:p>
        </w:tc>
      </w:tr>
      <w:tr w:rsidR="00B671D1" w14:paraId="0EDA4EBB" w14:textId="77777777" w:rsidTr="00DB56EC">
        <w:trPr>
          <w:trHeight w:val="739"/>
        </w:trPr>
        <w:tc>
          <w:tcPr>
            <w:tcW w:w="1241" w:type="dxa"/>
            <w:tcBorders>
              <w:top w:val="single" w:sz="4" w:space="0" w:color="000000"/>
              <w:left w:val="single" w:sz="4" w:space="0" w:color="000000"/>
              <w:bottom w:val="single" w:sz="4" w:space="0" w:color="000000"/>
              <w:right w:val="single" w:sz="4" w:space="0" w:color="000000"/>
            </w:tcBorders>
          </w:tcPr>
          <w:p w14:paraId="106DBBCD" w14:textId="77777777" w:rsidR="00B671D1" w:rsidRDefault="00125F54">
            <w:pPr>
              <w:spacing w:after="0" w:line="259" w:lineRule="auto"/>
              <w:ind w:left="0" w:firstLine="0"/>
            </w:pPr>
            <w:r>
              <w:rPr>
                <w:sz w:val="20"/>
              </w:rPr>
              <w:t xml:space="preserve">AFT231  </w:t>
            </w:r>
          </w:p>
        </w:tc>
        <w:tc>
          <w:tcPr>
            <w:tcW w:w="2836" w:type="dxa"/>
            <w:tcBorders>
              <w:top w:val="single" w:sz="4" w:space="0" w:color="000000"/>
              <w:left w:val="single" w:sz="4" w:space="0" w:color="000000"/>
              <w:bottom w:val="single" w:sz="4" w:space="0" w:color="000000"/>
              <w:right w:val="single" w:sz="4" w:space="0" w:color="000000"/>
            </w:tcBorders>
          </w:tcPr>
          <w:p w14:paraId="5CCA540E" w14:textId="77777777" w:rsidR="00B671D1" w:rsidRDefault="00125F54">
            <w:pPr>
              <w:spacing w:after="0" w:line="259" w:lineRule="auto"/>
              <w:ind w:left="0" w:firstLine="0"/>
            </w:pPr>
            <w:r>
              <w:rPr>
                <w:sz w:val="20"/>
              </w:rPr>
              <w:t xml:space="preserve">ORIF of Lisfranc fracture/dislocation - Simple  </w:t>
            </w:r>
          </w:p>
        </w:tc>
        <w:tc>
          <w:tcPr>
            <w:tcW w:w="5244" w:type="dxa"/>
            <w:tcBorders>
              <w:top w:val="single" w:sz="4" w:space="0" w:color="000000"/>
              <w:left w:val="single" w:sz="4" w:space="0" w:color="000000"/>
              <w:bottom w:val="single" w:sz="4" w:space="0" w:color="000000"/>
              <w:right w:val="single" w:sz="4" w:space="0" w:color="000000"/>
            </w:tcBorders>
          </w:tcPr>
          <w:p w14:paraId="590779D9" w14:textId="77777777" w:rsidR="00B671D1" w:rsidRDefault="00125F54">
            <w:pPr>
              <w:spacing w:after="0" w:line="259" w:lineRule="auto"/>
              <w:ind w:left="1" w:right="100" w:firstLine="0"/>
            </w:pPr>
            <w:r>
              <w:rPr>
                <w:sz w:val="20"/>
              </w:rPr>
              <w:t xml:space="preserve">The client has cover for fracture and ligament disruption, which has occurred within 12 weeks of assessment  </w:t>
            </w:r>
          </w:p>
        </w:tc>
      </w:tr>
      <w:tr w:rsidR="00B671D1" w14:paraId="4E454BC4" w14:textId="77777777" w:rsidTr="00DB56EC">
        <w:trPr>
          <w:trHeight w:val="494"/>
        </w:trPr>
        <w:tc>
          <w:tcPr>
            <w:tcW w:w="1241" w:type="dxa"/>
            <w:tcBorders>
              <w:top w:val="single" w:sz="4" w:space="0" w:color="000000"/>
              <w:left w:val="single" w:sz="4" w:space="0" w:color="000000"/>
              <w:bottom w:val="single" w:sz="4" w:space="0" w:color="000000"/>
              <w:right w:val="single" w:sz="4" w:space="0" w:color="000000"/>
            </w:tcBorders>
          </w:tcPr>
          <w:p w14:paraId="680B07B1" w14:textId="77777777" w:rsidR="00B671D1" w:rsidRDefault="00125F54">
            <w:pPr>
              <w:spacing w:after="0" w:line="259" w:lineRule="auto"/>
              <w:ind w:left="0" w:firstLine="0"/>
            </w:pPr>
            <w:r>
              <w:rPr>
                <w:sz w:val="20"/>
              </w:rPr>
              <w:t xml:space="preserve">AFT233  </w:t>
            </w:r>
          </w:p>
        </w:tc>
        <w:tc>
          <w:tcPr>
            <w:tcW w:w="2836" w:type="dxa"/>
            <w:tcBorders>
              <w:top w:val="single" w:sz="4" w:space="0" w:color="000000"/>
              <w:left w:val="single" w:sz="4" w:space="0" w:color="000000"/>
              <w:bottom w:val="single" w:sz="4" w:space="0" w:color="000000"/>
              <w:right w:val="single" w:sz="4" w:space="0" w:color="000000"/>
            </w:tcBorders>
          </w:tcPr>
          <w:p w14:paraId="0A32EE24" w14:textId="77777777" w:rsidR="00B671D1" w:rsidRDefault="00125F54">
            <w:pPr>
              <w:spacing w:after="0" w:line="259" w:lineRule="auto"/>
              <w:ind w:left="0" w:firstLine="0"/>
            </w:pPr>
            <w:r>
              <w:rPr>
                <w:sz w:val="20"/>
              </w:rPr>
              <w:t xml:space="preserve">ORIF phalanx fracture Single  </w:t>
            </w:r>
          </w:p>
        </w:tc>
        <w:tc>
          <w:tcPr>
            <w:tcW w:w="5244" w:type="dxa"/>
            <w:tcBorders>
              <w:top w:val="single" w:sz="4" w:space="0" w:color="000000"/>
              <w:left w:val="single" w:sz="4" w:space="0" w:color="000000"/>
              <w:bottom w:val="single" w:sz="4" w:space="0" w:color="000000"/>
              <w:right w:val="single" w:sz="4" w:space="0" w:color="000000"/>
            </w:tcBorders>
          </w:tcPr>
          <w:p w14:paraId="5EE69093" w14:textId="77777777" w:rsidR="00B671D1" w:rsidRDefault="00125F54">
            <w:pPr>
              <w:spacing w:after="0" w:line="259" w:lineRule="auto"/>
              <w:ind w:left="1" w:firstLine="0"/>
            </w:pPr>
            <w:r>
              <w:rPr>
                <w:sz w:val="20"/>
              </w:rPr>
              <w:t xml:space="preserve">The client has cover for a phalangeal fracture which has occurred within 6 weeks of assessment </w:t>
            </w:r>
          </w:p>
        </w:tc>
      </w:tr>
      <w:tr w:rsidR="00B671D1" w14:paraId="1ECB44F1" w14:textId="77777777" w:rsidTr="00DB56EC">
        <w:trPr>
          <w:trHeight w:val="497"/>
        </w:trPr>
        <w:tc>
          <w:tcPr>
            <w:tcW w:w="1241" w:type="dxa"/>
            <w:tcBorders>
              <w:top w:val="single" w:sz="4" w:space="0" w:color="000000"/>
              <w:left w:val="single" w:sz="4" w:space="0" w:color="000000"/>
              <w:bottom w:val="single" w:sz="4" w:space="0" w:color="000000"/>
              <w:right w:val="single" w:sz="4" w:space="0" w:color="000000"/>
            </w:tcBorders>
          </w:tcPr>
          <w:p w14:paraId="53787B6A" w14:textId="77777777" w:rsidR="00B671D1" w:rsidRDefault="00125F54">
            <w:pPr>
              <w:spacing w:after="0" w:line="259" w:lineRule="auto"/>
              <w:ind w:left="0" w:firstLine="0"/>
            </w:pPr>
            <w:r>
              <w:rPr>
                <w:sz w:val="20"/>
              </w:rPr>
              <w:t xml:space="preserve">ELF09  </w:t>
            </w:r>
          </w:p>
        </w:tc>
        <w:tc>
          <w:tcPr>
            <w:tcW w:w="2836" w:type="dxa"/>
            <w:tcBorders>
              <w:top w:val="single" w:sz="4" w:space="0" w:color="000000"/>
              <w:left w:val="single" w:sz="4" w:space="0" w:color="000000"/>
              <w:bottom w:val="single" w:sz="4" w:space="0" w:color="000000"/>
              <w:right w:val="single" w:sz="4" w:space="0" w:color="000000"/>
            </w:tcBorders>
          </w:tcPr>
          <w:p w14:paraId="502369D9" w14:textId="77777777" w:rsidR="00B671D1" w:rsidRDefault="00125F54">
            <w:pPr>
              <w:spacing w:after="0" w:line="259" w:lineRule="auto"/>
              <w:ind w:left="0" w:firstLine="0"/>
            </w:pPr>
            <w:r>
              <w:rPr>
                <w:sz w:val="20"/>
              </w:rPr>
              <w:t xml:space="preserve">ORIF Fracture Radius or Ulna  </w:t>
            </w:r>
          </w:p>
        </w:tc>
        <w:tc>
          <w:tcPr>
            <w:tcW w:w="5244" w:type="dxa"/>
            <w:tcBorders>
              <w:top w:val="single" w:sz="4" w:space="0" w:color="000000"/>
              <w:left w:val="single" w:sz="4" w:space="0" w:color="000000"/>
              <w:bottom w:val="single" w:sz="4" w:space="0" w:color="000000"/>
              <w:right w:val="single" w:sz="4" w:space="0" w:color="000000"/>
            </w:tcBorders>
          </w:tcPr>
          <w:p w14:paraId="79A08996" w14:textId="77777777" w:rsidR="00B671D1" w:rsidRDefault="00125F54">
            <w:pPr>
              <w:spacing w:after="0" w:line="259" w:lineRule="auto"/>
              <w:ind w:left="1" w:firstLine="0"/>
            </w:pPr>
            <w:r>
              <w:rPr>
                <w:sz w:val="20"/>
              </w:rPr>
              <w:t xml:space="preserve">The client has cover for a radial or ulna fracture which has occurred within 6 weeks of assessment </w:t>
            </w:r>
          </w:p>
        </w:tc>
      </w:tr>
      <w:tr w:rsidR="00B671D1" w14:paraId="5D6B210D" w14:textId="77777777" w:rsidTr="00DB56EC">
        <w:trPr>
          <w:trHeight w:val="739"/>
        </w:trPr>
        <w:tc>
          <w:tcPr>
            <w:tcW w:w="1241" w:type="dxa"/>
            <w:tcBorders>
              <w:top w:val="single" w:sz="4" w:space="0" w:color="000000"/>
              <w:left w:val="single" w:sz="4" w:space="0" w:color="000000"/>
              <w:bottom w:val="single" w:sz="4" w:space="0" w:color="000000"/>
              <w:right w:val="single" w:sz="4" w:space="0" w:color="000000"/>
            </w:tcBorders>
          </w:tcPr>
          <w:p w14:paraId="7720985B" w14:textId="77777777" w:rsidR="00B671D1" w:rsidRDefault="00125F54">
            <w:pPr>
              <w:spacing w:after="0" w:line="259" w:lineRule="auto"/>
              <w:ind w:left="0" w:firstLine="0"/>
            </w:pPr>
            <w:r>
              <w:rPr>
                <w:sz w:val="20"/>
              </w:rPr>
              <w:t xml:space="preserve">ELF21  </w:t>
            </w:r>
          </w:p>
        </w:tc>
        <w:tc>
          <w:tcPr>
            <w:tcW w:w="2836" w:type="dxa"/>
            <w:tcBorders>
              <w:top w:val="single" w:sz="4" w:space="0" w:color="000000"/>
              <w:left w:val="single" w:sz="4" w:space="0" w:color="000000"/>
              <w:bottom w:val="single" w:sz="4" w:space="0" w:color="000000"/>
              <w:right w:val="single" w:sz="4" w:space="0" w:color="000000"/>
            </w:tcBorders>
          </w:tcPr>
          <w:p w14:paraId="3881CDD9" w14:textId="77777777" w:rsidR="00B671D1" w:rsidRDefault="00125F54">
            <w:pPr>
              <w:spacing w:after="0" w:line="259" w:lineRule="auto"/>
              <w:ind w:left="0" w:firstLine="0"/>
            </w:pPr>
            <w:r>
              <w:rPr>
                <w:sz w:val="20"/>
              </w:rPr>
              <w:t xml:space="preserve">Removal of plate and screws - Radius  </w:t>
            </w:r>
          </w:p>
        </w:tc>
        <w:tc>
          <w:tcPr>
            <w:tcW w:w="5244" w:type="dxa"/>
            <w:tcBorders>
              <w:top w:val="single" w:sz="4" w:space="0" w:color="000000"/>
              <w:left w:val="single" w:sz="4" w:space="0" w:color="000000"/>
              <w:bottom w:val="single" w:sz="4" w:space="0" w:color="000000"/>
              <w:right w:val="single" w:sz="4" w:space="0" w:color="000000"/>
            </w:tcBorders>
          </w:tcPr>
          <w:p w14:paraId="66C2E229" w14:textId="77777777" w:rsidR="00B671D1" w:rsidRDefault="00125F54">
            <w:pPr>
              <w:spacing w:after="0" w:line="259" w:lineRule="auto"/>
              <w:ind w:left="1" w:firstLine="0"/>
            </w:pPr>
            <w:r>
              <w:rPr>
                <w:sz w:val="20"/>
              </w:rPr>
              <w:t xml:space="preserve">The client has cover for the original injury requiring surgery and ACC paid for original surgery or it occurred in the DHB  </w:t>
            </w:r>
          </w:p>
        </w:tc>
      </w:tr>
      <w:tr w:rsidR="00B671D1" w14:paraId="70F48623" w14:textId="77777777" w:rsidTr="00DB56EC">
        <w:trPr>
          <w:trHeight w:val="740"/>
        </w:trPr>
        <w:tc>
          <w:tcPr>
            <w:tcW w:w="1241" w:type="dxa"/>
            <w:tcBorders>
              <w:top w:val="single" w:sz="4" w:space="0" w:color="000000"/>
              <w:left w:val="single" w:sz="4" w:space="0" w:color="000000"/>
              <w:bottom w:val="single" w:sz="4" w:space="0" w:color="000000"/>
              <w:right w:val="single" w:sz="4" w:space="0" w:color="000000"/>
            </w:tcBorders>
          </w:tcPr>
          <w:p w14:paraId="71DFC79C" w14:textId="77777777" w:rsidR="00B671D1" w:rsidRDefault="00125F54">
            <w:pPr>
              <w:spacing w:after="0" w:line="259" w:lineRule="auto"/>
              <w:ind w:left="0" w:firstLine="0"/>
            </w:pPr>
            <w:r>
              <w:rPr>
                <w:sz w:val="20"/>
              </w:rPr>
              <w:t xml:space="preserve">ELF22  </w:t>
            </w:r>
          </w:p>
        </w:tc>
        <w:tc>
          <w:tcPr>
            <w:tcW w:w="2836" w:type="dxa"/>
            <w:tcBorders>
              <w:top w:val="single" w:sz="4" w:space="0" w:color="000000"/>
              <w:left w:val="single" w:sz="4" w:space="0" w:color="000000"/>
              <w:bottom w:val="single" w:sz="4" w:space="0" w:color="000000"/>
              <w:right w:val="single" w:sz="4" w:space="0" w:color="000000"/>
            </w:tcBorders>
          </w:tcPr>
          <w:p w14:paraId="30F9AE59" w14:textId="77777777" w:rsidR="00B671D1" w:rsidRDefault="00125F54">
            <w:pPr>
              <w:spacing w:after="0" w:line="259" w:lineRule="auto"/>
              <w:ind w:left="0" w:firstLine="0"/>
            </w:pPr>
            <w:r>
              <w:rPr>
                <w:sz w:val="20"/>
              </w:rPr>
              <w:t xml:space="preserve">Removal of plate and screws - Ulna  </w:t>
            </w:r>
          </w:p>
        </w:tc>
        <w:tc>
          <w:tcPr>
            <w:tcW w:w="5244" w:type="dxa"/>
            <w:tcBorders>
              <w:top w:val="single" w:sz="4" w:space="0" w:color="000000"/>
              <w:left w:val="single" w:sz="4" w:space="0" w:color="000000"/>
              <w:bottom w:val="single" w:sz="4" w:space="0" w:color="000000"/>
              <w:right w:val="single" w:sz="4" w:space="0" w:color="000000"/>
            </w:tcBorders>
          </w:tcPr>
          <w:p w14:paraId="75A25DC7" w14:textId="77777777" w:rsidR="00B671D1" w:rsidRDefault="00125F54">
            <w:pPr>
              <w:spacing w:after="0" w:line="259" w:lineRule="auto"/>
              <w:ind w:left="1" w:firstLine="0"/>
            </w:pPr>
            <w:r>
              <w:rPr>
                <w:sz w:val="20"/>
              </w:rPr>
              <w:t xml:space="preserve">The client has cover for the original injury requiring surgery and ACC paid for original surgery or it occurred in the DHB  </w:t>
            </w:r>
          </w:p>
        </w:tc>
      </w:tr>
      <w:tr w:rsidR="00B671D1" w14:paraId="664F1A39" w14:textId="77777777" w:rsidTr="00DB56EC">
        <w:trPr>
          <w:trHeight w:val="739"/>
        </w:trPr>
        <w:tc>
          <w:tcPr>
            <w:tcW w:w="1241" w:type="dxa"/>
            <w:tcBorders>
              <w:top w:val="single" w:sz="4" w:space="0" w:color="000000"/>
              <w:left w:val="single" w:sz="4" w:space="0" w:color="000000"/>
              <w:bottom w:val="single" w:sz="4" w:space="0" w:color="000000"/>
              <w:right w:val="single" w:sz="4" w:space="0" w:color="000000"/>
            </w:tcBorders>
          </w:tcPr>
          <w:p w14:paraId="6FCAEDD0" w14:textId="77777777" w:rsidR="00B671D1" w:rsidRDefault="00125F54">
            <w:pPr>
              <w:spacing w:after="0" w:line="259" w:lineRule="auto"/>
              <w:ind w:left="0" w:firstLine="0"/>
            </w:pPr>
            <w:r>
              <w:rPr>
                <w:sz w:val="20"/>
              </w:rPr>
              <w:t xml:space="preserve">ELF23  </w:t>
            </w:r>
          </w:p>
        </w:tc>
        <w:tc>
          <w:tcPr>
            <w:tcW w:w="2836" w:type="dxa"/>
            <w:tcBorders>
              <w:top w:val="single" w:sz="4" w:space="0" w:color="000000"/>
              <w:left w:val="single" w:sz="4" w:space="0" w:color="000000"/>
              <w:bottom w:val="single" w:sz="4" w:space="0" w:color="000000"/>
              <w:right w:val="single" w:sz="4" w:space="0" w:color="000000"/>
            </w:tcBorders>
          </w:tcPr>
          <w:p w14:paraId="57124391" w14:textId="77777777" w:rsidR="00B671D1" w:rsidRDefault="00125F54">
            <w:pPr>
              <w:spacing w:after="0" w:line="259" w:lineRule="auto"/>
              <w:ind w:left="0" w:firstLine="0"/>
            </w:pPr>
            <w:proofErr w:type="spellStart"/>
            <w:r>
              <w:rPr>
                <w:sz w:val="20"/>
              </w:rPr>
              <w:t>Remvl</w:t>
            </w:r>
            <w:proofErr w:type="spellEnd"/>
            <w:r>
              <w:rPr>
                <w:sz w:val="20"/>
              </w:rPr>
              <w:t xml:space="preserve"> Flex </w:t>
            </w:r>
          </w:p>
          <w:p w14:paraId="72B6E704" w14:textId="77777777" w:rsidR="00B671D1" w:rsidRDefault="00125F54">
            <w:pPr>
              <w:spacing w:after="0" w:line="259" w:lineRule="auto"/>
              <w:ind w:left="0" w:firstLine="0"/>
            </w:pPr>
            <w:r>
              <w:rPr>
                <w:sz w:val="20"/>
              </w:rPr>
              <w:t xml:space="preserve">Intramedullary </w:t>
            </w:r>
            <w:proofErr w:type="spellStart"/>
            <w:r>
              <w:rPr>
                <w:sz w:val="20"/>
              </w:rPr>
              <w:t>NailRadius</w:t>
            </w:r>
            <w:proofErr w:type="spellEnd"/>
            <w:r>
              <w:rPr>
                <w:sz w:val="20"/>
              </w:rPr>
              <w:t xml:space="preserve">/Ulna </w:t>
            </w:r>
            <w:proofErr w:type="spellStart"/>
            <w:r>
              <w:rPr>
                <w:sz w:val="20"/>
              </w:rPr>
              <w:t>inc</w:t>
            </w:r>
            <w:proofErr w:type="spellEnd"/>
            <w:r>
              <w:rPr>
                <w:sz w:val="20"/>
              </w:rPr>
              <w:t xml:space="preserve"> TEN  </w:t>
            </w:r>
          </w:p>
        </w:tc>
        <w:tc>
          <w:tcPr>
            <w:tcW w:w="5244" w:type="dxa"/>
            <w:tcBorders>
              <w:top w:val="single" w:sz="4" w:space="0" w:color="000000"/>
              <w:left w:val="single" w:sz="4" w:space="0" w:color="000000"/>
              <w:bottom w:val="single" w:sz="4" w:space="0" w:color="000000"/>
              <w:right w:val="single" w:sz="4" w:space="0" w:color="000000"/>
            </w:tcBorders>
          </w:tcPr>
          <w:p w14:paraId="6DC98062" w14:textId="77777777" w:rsidR="00B671D1" w:rsidRDefault="00125F54">
            <w:pPr>
              <w:spacing w:after="0" w:line="259" w:lineRule="auto"/>
              <w:ind w:left="1" w:firstLine="0"/>
            </w:pPr>
            <w:r>
              <w:rPr>
                <w:sz w:val="20"/>
              </w:rPr>
              <w:t xml:space="preserve">The client has cover for the original injury requiring surgery and ACC paid for original surgery or it occurred in the DHB  </w:t>
            </w:r>
          </w:p>
        </w:tc>
      </w:tr>
      <w:tr w:rsidR="00B671D1" w14:paraId="42503DCF" w14:textId="77777777" w:rsidTr="00DB56EC">
        <w:trPr>
          <w:trHeight w:val="739"/>
        </w:trPr>
        <w:tc>
          <w:tcPr>
            <w:tcW w:w="1241" w:type="dxa"/>
            <w:tcBorders>
              <w:top w:val="single" w:sz="4" w:space="0" w:color="000000"/>
              <w:left w:val="single" w:sz="4" w:space="0" w:color="000000"/>
              <w:bottom w:val="single" w:sz="4" w:space="0" w:color="000000"/>
              <w:right w:val="single" w:sz="4" w:space="0" w:color="000000"/>
            </w:tcBorders>
          </w:tcPr>
          <w:p w14:paraId="03ADE8D5" w14:textId="77777777" w:rsidR="00B671D1" w:rsidRDefault="00125F54">
            <w:pPr>
              <w:spacing w:after="0" w:line="259" w:lineRule="auto"/>
              <w:ind w:left="0" w:firstLine="0"/>
            </w:pPr>
            <w:r>
              <w:rPr>
                <w:sz w:val="20"/>
              </w:rPr>
              <w:t xml:space="preserve">ELF24  </w:t>
            </w:r>
          </w:p>
        </w:tc>
        <w:tc>
          <w:tcPr>
            <w:tcW w:w="2836" w:type="dxa"/>
            <w:tcBorders>
              <w:top w:val="single" w:sz="4" w:space="0" w:color="000000"/>
              <w:left w:val="single" w:sz="4" w:space="0" w:color="000000"/>
              <w:bottom w:val="single" w:sz="4" w:space="0" w:color="000000"/>
              <w:right w:val="single" w:sz="4" w:space="0" w:color="000000"/>
            </w:tcBorders>
          </w:tcPr>
          <w:p w14:paraId="41C9EAFA" w14:textId="77777777" w:rsidR="00B671D1" w:rsidRDefault="00125F54">
            <w:pPr>
              <w:spacing w:after="0" w:line="259" w:lineRule="auto"/>
              <w:ind w:left="0" w:firstLine="0"/>
            </w:pPr>
            <w:r>
              <w:rPr>
                <w:sz w:val="20"/>
              </w:rPr>
              <w:t xml:space="preserve">Removal of Tension Band Wiring Elbow  </w:t>
            </w:r>
          </w:p>
        </w:tc>
        <w:tc>
          <w:tcPr>
            <w:tcW w:w="5244" w:type="dxa"/>
            <w:tcBorders>
              <w:top w:val="single" w:sz="4" w:space="0" w:color="000000"/>
              <w:left w:val="single" w:sz="4" w:space="0" w:color="000000"/>
              <w:bottom w:val="single" w:sz="4" w:space="0" w:color="000000"/>
              <w:right w:val="single" w:sz="4" w:space="0" w:color="000000"/>
            </w:tcBorders>
          </w:tcPr>
          <w:p w14:paraId="7A484A1D" w14:textId="77777777" w:rsidR="00B671D1" w:rsidRDefault="00125F54">
            <w:pPr>
              <w:spacing w:after="0" w:line="259" w:lineRule="auto"/>
              <w:ind w:left="1" w:firstLine="0"/>
            </w:pPr>
            <w:r>
              <w:rPr>
                <w:sz w:val="20"/>
              </w:rPr>
              <w:t xml:space="preserve">The client has cover for the original injury requiring surgery and ACC paid for original surgery or it occurred in the DHB  </w:t>
            </w:r>
          </w:p>
        </w:tc>
      </w:tr>
      <w:tr w:rsidR="00B671D1" w14:paraId="0958CC22" w14:textId="77777777" w:rsidTr="00DB56EC">
        <w:trPr>
          <w:trHeight w:val="739"/>
        </w:trPr>
        <w:tc>
          <w:tcPr>
            <w:tcW w:w="1241" w:type="dxa"/>
            <w:tcBorders>
              <w:top w:val="single" w:sz="4" w:space="0" w:color="000000"/>
              <w:left w:val="single" w:sz="4" w:space="0" w:color="000000"/>
              <w:bottom w:val="single" w:sz="4" w:space="0" w:color="000000"/>
              <w:right w:val="single" w:sz="4" w:space="0" w:color="000000"/>
            </w:tcBorders>
          </w:tcPr>
          <w:p w14:paraId="1B601108" w14:textId="77777777" w:rsidR="00B671D1" w:rsidRDefault="00125F54">
            <w:pPr>
              <w:spacing w:after="0" w:line="259" w:lineRule="auto"/>
              <w:ind w:left="0" w:firstLine="0"/>
            </w:pPr>
            <w:r>
              <w:rPr>
                <w:sz w:val="20"/>
              </w:rPr>
              <w:t xml:space="preserve">GOP20  </w:t>
            </w:r>
          </w:p>
        </w:tc>
        <w:tc>
          <w:tcPr>
            <w:tcW w:w="2836" w:type="dxa"/>
            <w:tcBorders>
              <w:top w:val="single" w:sz="4" w:space="0" w:color="000000"/>
              <w:left w:val="single" w:sz="4" w:space="0" w:color="000000"/>
              <w:bottom w:val="single" w:sz="4" w:space="0" w:color="000000"/>
              <w:right w:val="single" w:sz="4" w:space="0" w:color="000000"/>
            </w:tcBorders>
          </w:tcPr>
          <w:p w14:paraId="4F7A29C9" w14:textId="77777777" w:rsidR="00B671D1" w:rsidRDefault="00125F54">
            <w:pPr>
              <w:spacing w:after="0" w:line="259" w:lineRule="auto"/>
              <w:ind w:left="0" w:right="573" w:firstLine="0"/>
              <w:jc w:val="both"/>
            </w:pPr>
            <w:r>
              <w:rPr>
                <w:sz w:val="20"/>
              </w:rPr>
              <w:t xml:space="preserve">Removal of plate &amp; screws not elsewhere specified  </w:t>
            </w:r>
          </w:p>
        </w:tc>
        <w:tc>
          <w:tcPr>
            <w:tcW w:w="5244" w:type="dxa"/>
            <w:tcBorders>
              <w:top w:val="single" w:sz="4" w:space="0" w:color="000000"/>
              <w:left w:val="single" w:sz="4" w:space="0" w:color="000000"/>
              <w:bottom w:val="single" w:sz="4" w:space="0" w:color="000000"/>
              <w:right w:val="single" w:sz="4" w:space="0" w:color="000000"/>
            </w:tcBorders>
          </w:tcPr>
          <w:p w14:paraId="1CA1E19C" w14:textId="77777777" w:rsidR="00B671D1" w:rsidRDefault="00125F54">
            <w:pPr>
              <w:spacing w:after="0" w:line="259" w:lineRule="auto"/>
              <w:ind w:left="1" w:firstLine="0"/>
            </w:pPr>
            <w:r>
              <w:rPr>
                <w:sz w:val="20"/>
              </w:rPr>
              <w:t xml:space="preserve">The client has cover for the original injury requiring surgery and ACC paid for original surgery or it occurred in the DHB  </w:t>
            </w:r>
          </w:p>
        </w:tc>
      </w:tr>
      <w:tr w:rsidR="00B671D1" w14:paraId="193DFA75" w14:textId="77777777" w:rsidTr="00DB56EC">
        <w:trPr>
          <w:trHeight w:val="982"/>
        </w:trPr>
        <w:tc>
          <w:tcPr>
            <w:tcW w:w="1241" w:type="dxa"/>
            <w:tcBorders>
              <w:top w:val="single" w:sz="4" w:space="0" w:color="000000"/>
              <w:left w:val="single" w:sz="4" w:space="0" w:color="000000"/>
              <w:bottom w:val="single" w:sz="4" w:space="0" w:color="000000"/>
              <w:right w:val="single" w:sz="4" w:space="0" w:color="000000"/>
            </w:tcBorders>
          </w:tcPr>
          <w:p w14:paraId="2E9BD925" w14:textId="77777777" w:rsidR="00B671D1" w:rsidRDefault="00125F54">
            <w:pPr>
              <w:spacing w:after="0" w:line="259" w:lineRule="auto"/>
              <w:ind w:left="0" w:firstLine="0"/>
            </w:pPr>
            <w:r>
              <w:rPr>
                <w:sz w:val="20"/>
              </w:rPr>
              <w:lastRenderedPageBreak/>
              <w:t xml:space="preserve">GOP21  </w:t>
            </w:r>
          </w:p>
        </w:tc>
        <w:tc>
          <w:tcPr>
            <w:tcW w:w="2836" w:type="dxa"/>
            <w:tcBorders>
              <w:top w:val="single" w:sz="4" w:space="0" w:color="000000"/>
              <w:left w:val="single" w:sz="4" w:space="0" w:color="000000"/>
              <w:bottom w:val="single" w:sz="4" w:space="0" w:color="000000"/>
              <w:right w:val="single" w:sz="4" w:space="0" w:color="000000"/>
            </w:tcBorders>
          </w:tcPr>
          <w:p w14:paraId="2BE61B09" w14:textId="77777777" w:rsidR="00B671D1" w:rsidRDefault="00125F54">
            <w:pPr>
              <w:spacing w:after="0" w:line="259" w:lineRule="auto"/>
              <w:ind w:left="0" w:right="470" w:firstLine="0"/>
              <w:jc w:val="both"/>
            </w:pPr>
            <w:proofErr w:type="spellStart"/>
            <w:r>
              <w:rPr>
                <w:sz w:val="20"/>
              </w:rPr>
              <w:t>Removl</w:t>
            </w:r>
            <w:proofErr w:type="spellEnd"/>
            <w:r>
              <w:rPr>
                <w:sz w:val="20"/>
              </w:rPr>
              <w:t xml:space="preserve"> screws not </w:t>
            </w:r>
            <w:proofErr w:type="spellStart"/>
            <w:r>
              <w:rPr>
                <w:sz w:val="20"/>
              </w:rPr>
              <w:t>elsewhr</w:t>
            </w:r>
            <w:proofErr w:type="spellEnd"/>
            <w:r>
              <w:rPr>
                <w:sz w:val="20"/>
              </w:rPr>
              <w:t xml:space="preserve"> spec x1-3, </w:t>
            </w:r>
            <w:proofErr w:type="spellStart"/>
            <w:r>
              <w:rPr>
                <w:sz w:val="20"/>
              </w:rPr>
              <w:t>inc</w:t>
            </w:r>
            <w:proofErr w:type="spellEnd"/>
            <w:r>
              <w:rPr>
                <w:sz w:val="20"/>
              </w:rPr>
              <w:t xml:space="preserve"> diastasis  </w:t>
            </w:r>
          </w:p>
        </w:tc>
        <w:tc>
          <w:tcPr>
            <w:tcW w:w="5244" w:type="dxa"/>
            <w:tcBorders>
              <w:top w:val="single" w:sz="4" w:space="0" w:color="000000"/>
              <w:left w:val="single" w:sz="4" w:space="0" w:color="000000"/>
              <w:bottom w:val="single" w:sz="4" w:space="0" w:color="000000"/>
              <w:right w:val="single" w:sz="4" w:space="0" w:color="000000"/>
            </w:tcBorders>
          </w:tcPr>
          <w:p w14:paraId="35A803C2" w14:textId="77777777" w:rsidR="00B671D1" w:rsidRDefault="00125F54">
            <w:pPr>
              <w:spacing w:after="0" w:line="241" w:lineRule="auto"/>
              <w:ind w:left="1" w:firstLine="0"/>
            </w:pPr>
            <w:r>
              <w:rPr>
                <w:sz w:val="20"/>
              </w:rPr>
              <w:t xml:space="preserve">The client has cover for the original injury requiring surgery and ACC paid for original surgery or it occurred in the DHB  </w:t>
            </w:r>
          </w:p>
          <w:p w14:paraId="09A4FB01" w14:textId="77777777" w:rsidR="00B671D1" w:rsidRDefault="00125F54">
            <w:pPr>
              <w:spacing w:after="0" w:line="259" w:lineRule="auto"/>
              <w:ind w:left="1" w:firstLine="0"/>
            </w:pPr>
            <w:r>
              <w:rPr>
                <w:sz w:val="20"/>
              </w:rPr>
              <w:t xml:space="preserve"> </w:t>
            </w:r>
          </w:p>
        </w:tc>
      </w:tr>
      <w:tr w:rsidR="00B671D1" w14:paraId="04FE43E8" w14:textId="77777777" w:rsidTr="00DB56EC">
        <w:tblPrEx>
          <w:tblCellMar>
            <w:left w:w="106" w:type="dxa"/>
          </w:tblCellMar>
        </w:tblPrEx>
        <w:trPr>
          <w:trHeight w:val="740"/>
        </w:trPr>
        <w:tc>
          <w:tcPr>
            <w:tcW w:w="1243" w:type="dxa"/>
            <w:tcBorders>
              <w:top w:val="single" w:sz="4" w:space="0" w:color="000000"/>
              <w:left w:val="single" w:sz="4" w:space="0" w:color="000000"/>
              <w:bottom w:val="single" w:sz="4" w:space="0" w:color="000000"/>
              <w:right w:val="single" w:sz="4" w:space="0" w:color="000000"/>
            </w:tcBorders>
          </w:tcPr>
          <w:p w14:paraId="0AA9CDAE" w14:textId="77777777" w:rsidR="00B671D1" w:rsidRDefault="00125F54">
            <w:pPr>
              <w:spacing w:after="0" w:line="259" w:lineRule="auto"/>
              <w:ind w:left="2" w:firstLine="0"/>
            </w:pPr>
            <w:r>
              <w:rPr>
                <w:sz w:val="20"/>
              </w:rPr>
              <w:t xml:space="preserve">GOP22  </w:t>
            </w:r>
          </w:p>
        </w:tc>
        <w:tc>
          <w:tcPr>
            <w:tcW w:w="2835" w:type="dxa"/>
            <w:tcBorders>
              <w:top w:val="single" w:sz="4" w:space="0" w:color="000000"/>
              <w:left w:val="single" w:sz="4" w:space="0" w:color="000000"/>
              <w:bottom w:val="single" w:sz="4" w:space="0" w:color="000000"/>
              <w:right w:val="single" w:sz="4" w:space="0" w:color="000000"/>
            </w:tcBorders>
          </w:tcPr>
          <w:p w14:paraId="2F4438F2" w14:textId="77777777" w:rsidR="00B671D1" w:rsidRDefault="00125F54">
            <w:pPr>
              <w:spacing w:after="0" w:line="259" w:lineRule="auto"/>
              <w:ind w:left="0" w:firstLine="0"/>
              <w:jc w:val="both"/>
            </w:pPr>
            <w:r>
              <w:rPr>
                <w:sz w:val="20"/>
              </w:rPr>
              <w:t xml:space="preserve">Removal wires/pins not elsewhere specified 1 -3  </w:t>
            </w:r>
          </w:p>
        </w:tc>
        <w:tc>
          <w:tcPr>
            <w:tcW w:w="5245" w:type="dxa"/>
            <w:tcBorders>
              <w:top w:val="single" w:sz="4" w:space="0" w:color="000000"/>
              <w:left w:val="single" w:sz="4" w:space="0" w:color="000000"/>
              <w:bottom w:val="single" w:sz="4" w:space="0" w:color="000000"/>
              <w:right w:val="single" w:sz="4" w:space="0" w:color="000000"/>
            </w:tcBorders>
          </w:tcPr>
          <w:p w14:paraId="6749603F"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4E60B288"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297FC7CA" w14:textId="77777777" w:rsidR="00B671D1" w:rsidRDefault="00125F54">
            <w:pPr>
              <w:spacing w:after="0" w:line="259" w:lineRule="auto"/>
              <w:ind w:left="2" w:firstLine="0"/>
            </w:pPr>
            <w:r>
              <w:rPr>
                <w:sz w:val="20"/>
              </w:rPr>
              <w:t xml:space="preserve">GOP23  </w:t>
            </w:r>
          </w:p>
        </w:tc>
        <w:tc>
          <w:tcPr>
            <w:tcW w:w="2835" w:type="dxa"/>
            <w:tcBorders>
              <w:top w:val="single" w:sz="4" w:space="0" w:color="000000"/>
              <w:left w:val="single" w:sz="4" w:space="0" w:color="000000"/>
              <w:bottom w:val="single" w:sz="4" w:space="0" w:color="000000"/>
              <w:right w:val="single" w:sz="4" w:space="0" w:color="000000"/>
            </w:tcBorders>
          </w:tcPr>
          <w:p w14:paraId="2620662D" w14:textId="77777777" w:rsidR="00B671D1" w:rsidRDefault="00125F54">
            <w:pPr>
              <w:spacing w:after="0" w:line="259" w:lineRule="auto"/>
              <w:ind w:left="0" w:firstLine="0"/>
            </w:pPr>
            <w:r>
              <w:rPr>
                <w:sz w:val="20"/>
              </w:rPr>
              <w:t xml:space="preserve">Removal wires/pins not elsewhere specified &gt;3  </w:t>
            </w:r>
          </w:p>
        </w:tc>
        <w:tc>
          <w:tcPr>
            <w:tcW w:w="5245" w:type="dxa"/>
            <w:tcBorders>
              <w:top w:val="single" w:sz="4" w:space="0" w:color="000000"/>
              <w:left w:val="single" w:sz="4" w:space="0" w:color="000000"/>
              <w:bottom w:val="single" w:sz="4" w:space="0" w:color="000000"/>
              <w:right w:val="single" w:sz="4" w:space="0" w:color="000000"/>
            </w:tcBorders>
          </w:tcPr>
          <w:p w14:paraId="43FCA55D"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608B0F57"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6EADEBC3" w14:textId="77777777" w:rsidR="00B671D1" w:rsidRDefault="00125F54">
            <w:pPr>
              <w:spacing w:after="0" w:line="259" w:lineRule="auto"/>
              <w:ind w:left="2" w:firstLine="0"/>
            </w:pPr>
            <w:r>
              <w:rPr>
                <w:sz w:val="20"/>
              </w:rPr>
              <w:t xml:space="preserve">GOP24  </w:t>
            </w:r>
          </w:p>
        </w:tc>
        <w:tc>
          <w:tcPr>
            <w:tcW w:w="2835" w:type="dxa"/>
            <w:tcBorders>
              <w:top w:val="single" w:sz="4" w:space="0" w:color="000000"/>
              <w:left w:val="single" w:sz="4" w:space="0" w:color="000000"/>
              <w:bottom w:val="single" w:sz="4" w:space="0" w:color="000000"/>
              <w:right w:val="single" w:sz="4" w:space="0" w:color="000000"/>
            </w:tcBorders>
          </w:tcPr>
          <w:p w14:paraId="213A884F" w14:textId="77777777" w:rsidR="00B671D1" w:rsidRDefault="00125F54">
            <w:pPr>
              <w:spacing w:after="0" w:line="259" w:lineRule="auto"/>
              <w:ind w:left="0" w:right="591" w:firstLine="0"/>
              <w:jc w:val="both"/>
            </w:pPr>
            <w:r>
              <w:rPr>
                <w:sz w:val="20"/>
              </w:rPr>
              <w:t xml:space="preserve">Removal screws not </w:t>
            </w:r>
            <w:proofErr w:type="spellStart"/>
            <w:r>
              <w:rPr>
                <w:sz w:val="20"/>
              </w:rPr>
              <w:t>elsewhr</w:t>
            </w:r>
            <w:proofErr w:type="spellEnd"/>
            <w:r>
              <w:rPr>
                <w:sz w:val="20"/>
              </w:rPr>
              <w:t xml:space="preserve"> spec &gt;3, </w:t>
            </w:r>
            <w:proofErr w:type="spellStart"/>
            <w:r>
              <w:rPr>
                <w:sz w:val="20"/>
              </w:rPr>
              <w:t>incl</w:t>
            </w:r>
            <w:proofErr w:type="spellEnd"/>
            <w:r>
              <w:rPr>
                <w:sz w:val="20"/>
              </w:rPr>
              <w:t xml:space="preserve"> diastasis  </w:t>
            </w:r>
          </w:p>
        </w:tc>
        <w:tc>
          <w:tcPr>
            <w:tcW w:w="5245" w:type="dxa"/>
            <w:tcBorders>
              <w:top w:val="single" w:sz="4" w:space="0" w:color="000000"/>
              <w:left w:val="single" w:sz="4" w:space="0" w:color="000000"/>
              <w:bottom w:val="single" w:sz="4" w:space="0" w:color="000000"/>
              <w:right w:val="single" w:sz="4" w:space="0" w:color="000000"/>
            </w:tcBorders>
          </w:tcPr>
          <w:p w14:paraId="5D8C0AE6"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192C73DE"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51D86B20" w14:textId="77777777" w:rsidR="00B671D1" w:rsidRDefault="00125F54">
            <w:pPr>
              <w:spacing w:after="0" w:line="259" w:lineRule="auto"/>
              <w:ind w:left="2" w:firstLine="0"/>
            </w:pPr>
            <w:r>
              <w:rPr>
                <w:sz w:val="20"/>
              </w:rPr>
              <w:t xml:space="preserve">HIT20  </w:t>
            </w:r>
          </w:p>
        </w:tc>
        <w:tc>
          <w:tcPr>
            <w:tcW w:w="2835" w:type="dxa"/>
            <w:tcBorders>
              <w:top w:val="single" w:sz="4" w:space="0" w:color="000000"/>
              <w:left w:val="single" w:sz="4" w:space="0" w:color="000000"/>
              <w:bottom w:val="single" w:sz="4" w:space="0" w:color="000000"/>
              <w:right w:val="single" w:sz="4" w:space="0" w:color="000000"/>
            </w:tcBorders>
          </w:tcPr>
          <w:p w14:paraId="76928164" w14:textId="77777777" w:rsidR="00B671D1" w:rsidRDefault="00125F54">
            <w:pPr>
              <w:spacing w:after="0" w:line="259" w:lineRule="auto"/>
              <w:ind w:left="0" w:firstLine="0"/>
            </w:pPr>
            <w:r>
              <w:rPr>
                <w:sz w:val="20"/>
              </w:rPr>
              <w:t xml:space="preserve">Primary removal of plate and screws Femur  </w:t>
            </w:r>
          </w:p>
        </w:tc>
        <w:tc>
          <w:tcPr>
            <w:tcW w:w="5245" w:type="dxa"/>
            <w:tcBorders>
              <w:top w:val="single" w:sz="4" w:space="0" w:color="000000"/>
              <w:left w:val="single" w:sz="4" w:space="0" w:color="000000"/>
              <w:bottom w:val="single" w:sz="4" w:space="0" w:color="000000"/>
              <w:right w:val="single" w:sz="4" w:space="0" w:color="000000"/>
            </w:tcBorders>
          </w:tcPr>
          <w:p w14:paraId="6D7AC034"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72EDB09C" w14:textId="77777777" w:rsidTr="00DB56EC">
        <w:tblPrEx>
          <w:tblCellMar>
            <w:left w:w="106" w:type="dxa"/>
          </w:tblCellMar>
        </w:tblPrEx>
        <w:trPr>
          <w:trHeight w:val="740"/>
        </w:trPr>
        <w:tc>
          <w:tcPr>
            <w:tcW w:w="1243" w:type="dxa"/>
            <w:tcBorders>
              <w:top w:val="single" w:sz="4" w:space="0" w:color="000000"/>
              <w:left w:val="single" w:sz="4" w:space="0" w:color="000000"/>
              <w:bottom w:val="single" w:sz="4" w:space="0" w:color="000000"/>
              <w:right w:val="single" w:sz="4" w:space="0" w:color="000000"/>
            </w:tcBorders>
          </w:tcPr>
          <w:p w14:paraId="5965D18E" w14:textId="77777777" w:rsidR="00B671D1" w:rsidRDefault="00125F54">
            <w:pPr>
              <w:spacing w:after="0" w:line="259" w:lineRule="auto"/>
              <w:ind w:left="2" w:firstLine="0"/>
            </w:pPr>
            <w:r>
              <w:rPr>
                <w:sz w:val="20"/>
              </w:rPr>
              <w:t xml:space="preserve">HIT21  </w:t>
            </w:r>
          </w:p>
        </w:tc>
        <w:tc>
          <w:tcPr>
            <w:tcW w:w="2835" w:type="dxa"/>
            <w:tcBorders>
              <w:top w:val="single" w:sz="4" w:space="0" w:color="000000"/>
              <w:left w:val="single" w:sz="4" w:space="0" w:color="000000"/>
              <w:bottom w:val="single" w:sz="4" w:space="0" w:color="000000"/>
              <w:right w:val="single" w:sz="4" w:space="0" w:color="000000"/>
            </w:tcBorders>
          </w:tcPr>
          <w:p w14:paraId="3225207C" w14:textId="77777777" w:rsidR="00B671D1" w:rsidRDefault="00125F54">
            <w:pPr>
              <w:spacing w:after="0" w:line="259" w:lineRule="auto"/>
              <w:ind w:left="0" w:firstLine="0"/>
            </w:pPr>
            <w:r>
              <w:rPr>
                <w:sz w:val="20"/>
              </w:rPr>
              <w:t xml:space="preserve">Removal of </w:t>
            </w:r>
          </w:p>
          <w:p w14:paraId="555BFE1A" w14:textId="77777777" w:rsidR="00B671D1" w:rsidRDefault="00125F54">
            <w:pPr>
              <w:spacing w:after="0" w:line="259" w:lineRule="auto"/>
              <w:ind w:left="0" w:firstLine="0"/>
            </w:pPr>
            <w:r>
              <w:rPr>
                <w:sz w:val="20"/>
              </w:rPr>
              <w:t xml:space="preserve">Intramedullary Femoral </w:t>
            </w:r>
          </w:p>
          <w:p w14:paraId="4530091B" w14:textId="77777777" w:rsidR="00B671D1" w:rsidRDefault="00125F54">
            <w:pPr>
              <w:spacing w:after="0" w:line="259" w:lineRule="auto"/>
              <w:ind w:left="0" w:firstLine="0"/>
            </w:pPr>
            <w:r>
              <w:rPr>
                <w:sz w:val="20"/>
              </w:rPr>
              <w:t xml:space="preserve">Rod  </w:t>
            </w:r>
          </w:p>
        </w:tc>
        <w:tc>
          <w:tcPr>
            <w:tcW w:w="5245" w:type="dxa"/>
            <w:tcBorders>
              <w:top w:val="single" w:sz="4" w:space="0" w:color="000000"/>
              <w:left w:val="single" w:sz="4" w:space="0" w:color="000000"/>
              <w:bottom w:val="single" w:sz="4" w:space="0" w:color="000000"/>
              <w:right w:val="single" w:sz="4" w:space="0" w:color="000000"/>
            </w:tcBorders>
          </w:tcPr>
          <w:p w14:paraId="5EDA2C98"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50248E24"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239D585E" w14:textId="77777777" w:rsidR="00B671D1" w:rsidRDefault="00125F54">
            <w:pPr>
              <w:spacing w:after="0" w:line="259" w:lineRule="auto"/>
              <w:ind w:left="2" w:firstLine="0"/>
            </w:pPr>
            <w:r>
              <w:rPr>
                <w:sz w:val="20"/>
              </w:rPr>
              <w:t xml:space="preserve">HIT22  </w:t>
            </w:r>
          </w:p>
        </w:tc>
        <w:tc>
          <w:tcPr>
            <w:tcW w:w="2835" w:type="dxa"/>
            <w:tcBorders>
              <w:top w:val="single" w:sz="4" w:space="0" w:color="000000"/>
              <w:left w:val="single" w:sz="4" w:space="0" w:color="000000"/>
              <w:bottom w:val="single" w:sz="4" w:space="0" w:color="000000"/>
              <w:right w:val="single" w:sz="4" w:space="0" w:color="000000"/>
            </w:tcBorders>
          </w:tcPr>
          <w:p w14:paraId="6653E630" w14:textId="77777777" w:rsidR="00B671D1" w:rsidRDefault="00125F54">
            <w:pPr>
              <w:spacing w:after="0" w:line="259" w:lineRule="auto"/>
              <w:ind w:left="0" w:firstLine="0"/>
            </w:pPr>
            <w:proofErr w:type="spellStart"/>
            <w:r>
              <w:rPr>
                <w:sz w:val="20"/>
              </w:rPr>
              <w:t>Rmvl</w:t>
            </w:r>
            <w:proofErr w:type="spellEnd"/>
            <w:r>
              <w:rPr>
                <w:sz w:val="20"/>
              </w:rPr>
              <w:t xml:space="preserve"> </w:t>
            </w:r>
            <w:proofErr w:type="spellStart"/>
            <w:r>
              <w:rPr>
                <w:sz w:val="20"/>
              </w:rPr>
              <w:t>Intramedul</w:t>
            </w:r>
            <w:proofErr w:type="spellEnd"/>
            <w:r>
              <w:rPr>
                <w:sz w:val="20"/>
              </w:rPr>
              <w:t xml:space="preserve"> </w:t>
            </w:r>
            <w:proofErr w:type="spellStart"/>
            <w:r>
              <w:rPr>
                <w:sz w:val="20"/>
              </w:rPr>
              <w:t>Femor</w:t>
            </w:r>
            <w:proofErr w:type="spellEnd"/>
            <w:r>
              <w:rPr>
                <w:sz w:val="20"/>
              </w:rPr>
              <w:t xml:space="preserve"> Rod Locking Screws x1-3 only  </w:t>
            </w:r>
          </w:p>
        </w:tc>
        <w:tc>
          <w:tcPr>
            <w:tcW w:w="5245" w:type="dxa"/>
            <w:tcBorders>
              <w:top w:val="single" w:sz="4" w:space="0" w:color="000000"/>
              <w:left w:val="single" w:sz="4" w:space="0" w:color="000000"/>
              <w:bottom w:val="single" w:sz="4" w:space="0" w:color="000000"/>
              <w:right w:val="single" w:sz="4" w:space="0" w:color="000000"/>
            </w:tcBorders>
          </w:tcPr>
          <w:p w14:paraId="3BB2A9B0"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6F013C3E"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256DE6AD" w14:textId="77777777" w:rsidR="00B671D1" w:rsidRDefault="00125F54">
            <w:pPr>
              <w:spacing w:after="0" w:line="259" w:lineRule="auto"/>
              <w:ind w:left="2" w:firstLine="0"/>
            </w:pPr>
            <w:r>
              <w:rPr>
                <w:sz w:val="20"/>
              </w:rPr>
              <w:t xml:space="preserve">KNE13  </w:t>
            </w:r>
          </w:p>
        </w:tc>
        <w:tc>
          <w:tcPr>
            <w:tcW w:w="2835" w:type="dxa"/>
            <w:tcBorders>
              <w:top w:val="single" w:sz="4" w:space="0" w:color="000000"/>
              <w:left w:val="single" w:sz="4" w:space="0" w:color="000000"/>
              <w:bottom w:val="single" w:sz="4" w:space="0" w:color="000000"/>
              <w:right w:val="single" w:sz="4" w:space="0" w:color="000000"/>
            </w:tcBorders>
          </w:tcPr>
          <w:p w14:paraId="04374E66" w14:textId="77777777" w:rsidR="00B671D1" w:rsidRDefault="00125F54">
            <w:pPr>
              <w:spacing w:after="0" w:line="259" w:lineRule="auto"/>
              <w:ind w:left="0" w:firstLine="0"/>
            </w:pPr>
            <w:r>
              <w:rPr>
                <w:sz w:val="20"/>
              </w:rPr>
              <w:t xml:space="preserve">ORIF # Tibia or Fibula  </w:t>
            </w:r>
          </w:p>
        </w:tc>
        <w:tc>
          <w:tcPr>
            <w:tcW w:w="5245" w:type="dxa"/>
            <w:tcBorders>
              <w:top w:val="single" w:sz="4" w:space="0" w:color="000000"/>
              <w:left w:val="single" w:sz="4" w:space="0" w:color="000000"/>
              <w:bottom w:val="single" w:sz="4" w:space="0" w:color="000000"/>
              <w:right w:val="single" w:sz="4" w:space="0" w:color="000000"/>
            </w:tcBorders>
          </w:tcPr>
          <w:p w14:paraId="58C74079" w14:textId="77777777" w:rsidR="00B671D1" w:rsidRDefault="00125F54">
            <w:pPr>
              <w:spacing w:after="0" w:line="259" w:lineRule="auto"/>
              <w:ind w:left="2" w:firstLine="0"/>
            </w:pPr>
            <w:r>
              <w:rPr>
                <w:sz w:val="20"/>
              </w:rPr>
              <w:t xml:space="preserve">The client has cover for a tibia or fibula fracture which has occurred within 6 weeks  </w:t>
            </w:r>
          </w:p>
        </w:tc>
      </w:tr>
      <w:tr w:rsidR="00B671D1" w14:paraId="66AA4075"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1D711202" w14:textId="77777777" w:rsidR="00B671D1" w:rsidRDefault="00125F54">
            <w:pPr>
              <w:spacing w:after="0" w:line="259" w:lineRule="auto"/>
              <w:ind w:left="2" w:firstLine="0"/>
            </w:pPr>
            <w:r>
              <w:rPr>
                <w:sz w:val="20"/>
              </w:rPr>
              <w:t xml:space="preserve">KNE20  </w:t>
            </w:r>
          </w:p>
        </w:tc>
        <w:tc>
          <w:tcPr>
            <w:tcW w:w="2835" w:type="dxa"/>
            <w:tcBorders>
              <w:top w:val="single" w:sz="4" w:space="0" w:color="000000"/>
              <w:left w:val="single" w:sz="4" w:space="0" w:color="000000"/>
              <w:bottom w:val="single" w:sz="4" w:space="0" w:color="000000"/>
              <w:right w:val="single" w:sz="4" w:space="0" w:color="000000"/>
            </w:tcBorders>
          </w:tcPr>
          <w:p w14:paraId="15CC9765" w14:textId="77777777" w:rsidR="00B671D1" w:rsidRDefault="00125F54">
            <w:pPr>
              <w:spacing w:after="0" w:line="259" w:lineRule="auto"/>
              <w:ind w:left="0" w:firstLine="0"/>
            </w:pPr>
            <w:r>
              <w:rPr>
                <w:sz w:val="20"/>
              </w:rPr>
              <w:t xml:space="preserve">Removal of plate and screws Tibia  </w:t>
            </w:r>
          </w:p>
        </w:tc>
        <w:tc>
          <w:tcPr>
            <w:tcW w:w="5245" w:type="dxa"/>
            <w:tcBorders>
              <w:top w:val="single" w:sz="4" w:space="0" w:color="000000"/>
              <w:left w:val="single" w:sz="4" w:space="0" w:color="000000"/>
              <w:bottom w:val="single" w:sz="4" w:space="0" w:color="000000"/>
              <w:right w:val="single" w:sz="4" w:space="0" w:color="000000"/>
            </w:tcBorders>
          </w:tcPr>
          <w:p w14:paraId="64D8A7CD"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4B247223"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2C77B24E" w14:textId="77777777" w:rsidR="00B671D1" w:rsidRDefault="00125F54">
            <w:pPr>
              <w:spacing w:after="0" w:line="259" w:lineRule="auto"/>
              <w:ind w:left="2" w:firstLine="0"/>
            </w:pPr>
            <w:r>
              <w:rPr>
                <w:sz w:val="20"/>
              </w:rPr>
              <w:t xml:space="preserve">KNE21  </w:t>
            </w:r>
          </w:p>
        </w:tc>
        <w:tc>
          <w:tcPr>
            <w:tcW w:w="2835" w:type="dxa"/>
            <w:tcBorders>
              <w:top w:val="single" w:sz="4" w:space="0" w:color="000000"/>
              <w:left w:val="single" w:sz="4" w:space="0" w:color="000000"/>
              <w:bottom w:val="single" w:sz="4" w:space="0" w:color="000000"/>
              <w:right w:val="single" w:sz="4" w:space="0" w:color="000000"/>
            </w:tcBorders>
          </w:tcPr>
          <w:p w14:paraId="07002019" w14:textId="77777777" w:rsidR="00B671D1" w:rsidRDefault="00125F54">
            <w:pPr>
              <w:spacing w:after="0" w:line="259" w:lineRule="auto"/>
              <w:ind w:left="0" w:firstLine="0"/>
            </w:pPr>
            <w:r>
              <w:rPr>
                <w:sz w:val="20"/>
              </w:rPr>
              <w:t xml:space="preserve">Removal of </w:t>
            </w:r>
          </w:p>
          <w:p w14:paraId="2ADC16AE" w14:textId="77777777" w:rsidR="00B671D1" w:rsidRDefault="00125F54">
            <w:pPr>
              <w:spacing w:after="0" w:line="259" w:lineRule="auto"/>
              <w:ind w:left="0" w:firstLine="0"/>
            </w:pPr>
            <w:r>
              <w:rPr>
                <w:sz w:val="20"/>
              </w:rPr>
              <w:t xml:space="preserve">Intramedullary Tibial Rod  </w:t>
            </w:r>
          </w:p>
        </w:tc>
        <w:tc>
          <w:tcPr>
            <w:tcW w:w="5245" w:type="dxa"/>
            <w:tcBorders>
              <w:top w:val="single" w:sz="4" w:space="0" w:color="000000"/>
              <w:left w:val="single" w:sz="4" w:space="0" w:color="000000"/>
              <w:bottom w:val="single" w:sz="4" w:space="0" w:color="000000"/>
              <w:right w:val="single" w:sz="4" w:space="0" w:color="000000"/>
            </w:tcBorders>
          </w:tcPr>
          <w:p w14:paraId="585EE282"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1695FAE9" w14:textId="77777777" w:rsidTr="00DB56EC">
        <w:tblPrEx>
          <w:tblCellMar>
            <w:left w:w="106" w:type="dxa"/>
          </w:tblCellMar>
        </w:tblPrEx>
        <w:trPr>
          <w:trHeight w:val="740"/>
        </w:trPr>
        <w:tc>
          <w:tcPr>
            <w:tcW w:w="1243" w:type="dxa"/>
            <w:tcBorders>
              <w:top w:val="single" w:sz="4" w:space="0" w:color="000000"/>
              <w:left w:val="single" w:sz="4" w:space="0" w:color="000000"/>
              <w:bottom w:val="single" w:sz="4" w:space="0" w:color="000000"/>
              <w:right w:val="single" w:sz="4" w:space="0" w:color="000000"/>
            </w:tcBorders>
          </w:tcPr>
          <w:p w14:paraId="503B8B8B" w14:textId="77777777" w:rsidR="00B671D1" w:rsidRDefault="00125F54">
            <w:pPr>
              <w:spacing w:after="0" w:line="259" w:lineRule="auto"/>
              <w:ind w:left="2" w:firstLine="0"/>
            </w:pPr>
            <w:r>
              <w:rPr>
                <w:sz w:val="20"/>
              </w:rPr>
              <w:t xml:space="preserve">KNE22  </w:t>
            </w:r>
          </w:p>
        </w:tc>
        <w:tc>
          <w:tcPr>
            <w:tcW w:w="2835" w:type="dxa"/>
            <w:tcBorders>
              <w:top w:val="single" w:sz="4" w:space="0" w:color="000000"/>
              <w:left w:val="single" w:sz="4" w:space="0" w:color="000000"/>
              <w:bottom w:val="single" w:sz="4" w:space="0" w:color="000000"/>
              <w:right w:val="single" w:sz="4" w:space="0" w:color="000000"/>
            </w:tcBorders>
          </w:tcPr>
          <w:p w14:paraId="176543BE" w14:textId="77777777" w:rsidR="00B671D1" w:rsidRDefault="00125F54">
            <w:pPr>
              <w:spacing w:after="0" w:line="259" w:lineRule="auto"/>
              <w:ind w:left="0" w:firstLine="0"/>
            </w:pPr>
            <w:r>
              <w:rPr>
                <w:sz w:val="20"/>
              </w:rPr>
              <w:t xml:space="preserve">Removal Intramedullary </w:t>
            </w:r>
          </w:p>
          <w:p w14:paraId="22E4873F" w14:textId="77777777" w:rsidR="00B671D1" w:rsidRDefault="00125F54">
            <w:pPr>
              <w:spacing w:after="0" w:line="259" w:lineRule="auto"/>
              <w:ind w:left="0" w:firstLine="0"/>
            </w:pPr>
            <w:r>
              <w:rPr>
                <w:sz w:val="20"/>
              </w:rPr>
              <w:t xml:space="preserve">Tibial Rod Locking Screws  </w:t>
            </w:r>
          </w:p>
        </w:tc>
        <w:tc>
          <w:tcPr>
            <w:tcW w:w="5245" w:type="dxa"/>
            <w:tcBorders>
              <w:top w:val="single" w:sz="4" w:space="0" w:color="000000"/>
              <w:left w:val="single" w:sz="4" w:space="0" w:color="000000"/>
              <w:bottom w:val="single" w:sz="4" w:space="0" w:color="000000"/>
              <w:right w:val="single" w:sz="4" w:space="0" w:color="000000"/>
            </w:tcBorders>
          </w:tcPr>
          <w:p w14:paraId="342550B5"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1A896779"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12C7773E" w14:textId="77777777" w:rsidR="00B671D1" w:rsidRDefault="00125F54">
            <w:pPr>
              <w:spacing w:after="0" w:line="259" w:lineRule="auto"/>
              <w:ind w:left="2" w:firstLine="0"/>
            </w:pPr>
            <w:r>
              <w:rPr>
                <w:sz w:val="20"/>
              </w:rPr>
              <w:t xml:space="preserve">KNE23  </w:t>
            </w:r>
          </w:p>
        </w:tc>
        <w:tc>
          <w:tcPr>
            <w:tcW w:w="2835" w:type="dxa"/>
            <w:tcBorders>
              <w:top w:val="single" w:sz="4" w:space="0" w:color="000000"/>
              <w:left w:val="single" w:sz="4" w:space="0" w:color="000000"/>
              <w:bottom w:val="single" w:sz="4" w:space="0" w:color="000000"/>
              <w:right w:val="single" w:sz="4" w:space="0" w:color="000000"/>
            </w:tcBorders>
          </w:tcPr>
          <w:p w14:paraId="09363AA7" w14:textId="77777777" w:rsidR="00B671D1" w:rsidRDefault="00125F54">
            <w:pPr>
              <w:spacing w:after="0" w:line="259" w:lineRule="auto"/>
              <w:ind w:left="0" w:right="41" w:firstLine="0"/>
              <w:jc w:val="both"/>
            </w:pPr>
            <w:r>
              <w:rPr>
                <w:sz w:val="20"/>
              </w:rPr>
              <w:t xml:space="preserve">Removal of Tension Wiring Patella  </w:t>
            </w:r>
          </w:p>
        </w:tc>
        <w:tc>
          <w:tcPr>
            <w:tcW w:w="5245" w:type="dxa"/>
            <w:tcBorders>
              <w:top w:val="single" w:sz="4" w:space="0" w:color="000000"/>
              <w:left w:val="single" w:sz="4" w:space="0" w:color="000000"/>
              <w:bottom w:val="single" w:sz="4" w:space="0" w:color="000000"/>
              <w:right w:val="single" w:sz="4" w:space="0" w:color="000000"/>
            </w:tcBorders>
          </w:tcPr>
          <w:p w14:paraId="0074C3D5"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706F9ADC"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24533D10" w14:textId="77777777" w:rsidR="00B671D1" w:rsidRDefault="00125F54">
            <w:pPr>
              <w:spacing w:after="0" w:line="259" w:lineRule="auto"/>
              <w:ind w:left="2" w:firstLine="0"/>
            </w:pPr>
            <w:r>
              <w:rPr>
                <w:sz w:val="20"/>
              </w:rPr>
              <w:t xml:space="preserve">KNE81  </w:t>
            </w:r>
          </w:p>
        </w:tc>
        <w:tc>
          <w:tcPr>
            <w:tcW w:w="2835" w:type="dxa"/>
            <w:tcBorders>
              <w:top w:val="single" w:sz="4" w:space="0" w:color="000000"/>
              <w:left w:val="single" w:sz="4" w:space="0" w:color="000000"/>
              <w:bottom w:val="single" w:sz="4" w:space="0" w:color="000000"/>
              <w:right w:val="single" w:sz="4" w:space="0" w:color="000000"/>
            </w:tcBorders>
          </w:tcPr>
          <w:p w14:paraId="285A6552" w14:textId="77777777" w:rsidR="00B671D1" w:rsidRDefault="00125F54">
            <w:pPr>
              <w:spacing w:after="0" w:line="259" w:lineRule="auto"/>
              <w:ind w:left="0" w:firstLine="0"/>
            </w:pPr>
            <w:r>
              <w:rPr>
                <w:sz w:val="20"/>
              </w:rPr>
              <w:t xml:space="preserve">Knee ACL Single Bundle </w:t>
            </w:r>
            <w:proofErr w:type="spellStart"/>
            <w:r>
              <w:rPr>
                <w:sz w:val="20"/>
              </w:rPr>
              <w:t>Reconstrctn</w:t>
            </w:r>
            <w:proofErr w:type="spellEnd"/>
            <w:r>
              <w:rPr>
                <w:sz w:val="20"/>
              </w:rPr>
              <w:t xml:space="preserve">, </w:t>
            </w:r>
            <w:proofErr w:type="spellStart"/>
            <w:r>
              <w:rPr>
                <w:sz w:val="20"/>
              </w:rPr>
              <w:t>arthrosc</w:t>
            </w:r>
            <w:proofErr w:type="spellEnd"/>
            <w:r>
              <w:rPr>
                <w:sz w:val="20"/>
              </w:rPr>
              <w:t xml:space="preserve">/open  </w:t>
            </w:r>
          </w:p>
        </w:tc>
        <w:tc>
          <w:tcPr>
            <w:tcW w:w="5245" w:type="dxa"/>
            <w:tcBorders>
              <w:top w:val="single" w:sz="4" w:space="0" w:color="000000"/>
              <w:left w:val="single" w:sz="4" w:space="0" w:color="000000"/>
              <w:bottom w:val="single" w:sz="4" w:space="0" w:color="000000"/>
              <w:right w:val="single" w:sz="4" w:space="0" w:color="000000"/>
            </w:tcBorders>
          </w:tcPr>
          <w:p w14:paraId="2EEDB619" w14:textId="77777777" w:rsidR="00B671D1" w:rsidRDefault="00125F54">
            <w:pPr>
              <w:spacing w:after="0" w:line="259" w:lineRule="auto"/>
              <w:ind w:left="2" w:firstLine="0"/>
            </w:pPr>
            <w:r>
              <w:rPr>
                <w:sz w:val="20"/>
              </w:rPr>
              <w:t xml:space="preserve">The client has cover for an ACL rupture.  </w:t>
            </w:r>
          </w:p>
        </w:tc>
      </w:tr>
      <w:tr w:rsidR="00B671D1" w14:paraId="5679BEA0" w14:textId="77777777" w:rsidTr="00DB56EC">
        <w:tblPrEx>
          <w:tblCellMar>
            <w:left w:w="106" w:type="dxa"/>
          </w:tblCellMar>
        </w:tblPrEx>
        <w:trPr>
          <w:trHeight w:val="494"/>
        </w:trPr>
        <w:tc>
          <w:tcPr>
            <w:tcW w:w="1243" w:type="dxa"/>
            <w:tcBorders>
              <w:top w:val="single" w:sz="4" w:space="0" w:color="000000"/>
              <w:left w:val="single" w:sz="4" w:space="0" w:color="000000"/>
              <w:bottom w:val="single" w:sz="4" w:space="0" w:color="000000"/>
              <w:right w:val="single" w:sz="4" w:space="0" w:color="000000"/>
            </w:tcBorders>
          </w:tcPr>
          <w:p w14:paraId="0494CDD8" w14:textId="77777777" w:rsidR="00B671D1" w:rsidRDefault="00125F54">
            <w:pPr>
              <w:spacing w:after="0" w:line="259" w:lineRule="auto"/>
              <w:ind w:left="2" w:firstLine="0"/>
            </w:pPr>
            <w:r>
              <w:rPr>
                <w:sz w:val="20"/>
              </w:rPr>
              <w:t xml:space="preserve">KNE91  </w:t>
            </w:r>
          </w:p>
        </w:tc>
        <w:tc>
          <w:tcPr>
            <w:tcW w:w="2835" w:type="dxa"/>
            <w:tcBorders>
              <w:top w:val="single" w:sz="4" w:space="0" w:color="000000"/>
              <w:left w:val="single" w:sz="4" w:space="0" w:color="000000"/>
              <w:bottom w:val="single" w:sz="4" w:space="0" w:color="000000"/>
              <w:right w:val="single" w:sz="4" w:space="0" w:color="000000"/>
            </w:tcBorders>
          </w:tcPr>
          <w:p w14:paraId="5BA98027" w14:textId="77777777" w:rsidR="00B671D1" w:rsidRDefault="00125F54">
            <w:pPr>
              <w:spacing w:after="0" w:line="259" w:lineRule="auto"/>
              <w:ind w:left="0" w:firstLine="0"/>
              <w:jc w:val="both"/>
            </w:pPr>
            <w:r>
              <w:rPr>
                <w:sz w:val="20"/>
              </w:rPr>
              <w:t xml:space="preserve">KNE81 w Meniscal Repair &amp;/or Outerbridge drilling  </w:t>
            </w:r>
          </w:p>
        </w:tc>
        <w:tc>
          <w:tcPr>
            <w:tcW w:w="5245" w:type="dxa"/>
            <w:tcBorders>
              <w:top w:val="single" w:sz="4" w:space="0" w:color="000000"/>
              <w:left w:val="single" w:sz="4" w:space="0" w:color="000000"/>
              <w:bottom w:val="single" w:sz="4" w:space="0" w:color="000000"/>
              <w:right w:val="single" w:sz="4" w:space="0" w:color="000000"/>
            </w:tcBorders>
          </w:tcPr>
          <w:p w14:paraId="10A64A36" w14:textId="77777777" w:rsidR="00B671D1" w:rsidRDefault="00125F54">
            <w:pPr>
              <w:spacing w:after="0" w:line="259" w:lineRule="auto"/>
              <w:ind w:left="2" w:firstLine="0"/>
              <w:jc w:val="both"/>
            </w:pPr>
            <w:r>
              <w:rPr>
                <w:sz w:val="20"/>
              </w:rPr>
              <w:t xml:space="preserve">The client has cover for an ACL rupture and meniscal tear.  </w:t>
            </w:r>
          </w:p>
        </w:tc>
      </w:tr>
      <w:tr w:rsidR="00B671D1" w14:paraId="32EDBC13"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1792E522" w14:textId="77777777" w:rsidR="00B671D1" w:rsidRDefault="00125F54">
            <w:pPr>
              <w:spacing w:after="0" w:line="259" w:lineRule="auto"/>
              <w:ind w:left="2" w:firstLine="0"/>
            </w:pPr>
            <w:r>
              <w:rPr>
                <w:sz w:val="20"/>
              </w:rPr>
              <w:t xml:space="preserve">OTY100  </w:t>
            </w:r>
          </w:p>
        </w:tc>
        <w:tc>
          <w:tcPr>
            <w:tcW w:w="2835" w:type="dxa"/>
            <w:tcBorders>
              <w:top w:val="single" w:sz="4" w:space="0" w:color="000000"/>
              <w:left w:val="single" w:sz="4" w:space="0" w:color="000000"/>
              <w:bottom w:val="single" w:sz="4" w:space="0" w:color="000000"/>
              <w:right w:val="single" w:sz="4" w:space="0" w:color="000000"/>
            </w:tcBorders>
          </w:tcPr>
          <w:p w14:paraId="796CF721" w14:textId="77777777" w:rsidR="00B671D1" w:rsidRDefault="00125F54">
            <w:pPr>
              <w:spacing w:after="0" w:line="259" w:lineRule="auto"/>
              <w:ind w:left="0" w:firstLine="0"/>
            </w:pPr>
            <w:r>
              <w:rPr>
                <w:sz w:val="20"/>
              </w:rPr>
              <w:t xml:space="preserve">Closed reduction of </w:t>
            </w:r>
          </w:p>
          <w:p w14:paraId="6451AC84" w14:textId="77777777" w:rsidR="00B671D1" w:rsidRDefault="00125F54">
            <w:pPr>
              <w:spacing w:after="0" w:line="259" w:lineRule="auto"/>
              <w:ind w:left="0" w:firstLine="0"/>
            </w:pPr>
            <w:r>
              <w:rPr>
                <w:sz w:val="20"/>
              </w:rPr>
              <w:t xml:space="preserve">Fractured Nose - Simple  </w:t>
            </w:r>
          </w:p>
        </w:tc>
        <w:tc>
          <w:tcPr>
            <w:tcW w:w="5245" w:type="dxa"/>
            <w:tcBorders>
              <w:top w:val="single" w:sz="4" w:space="0" w:color="000000"/>
              <w:left w:val="single" w:sz="4" w:space="0" w:color="000000"/>
              <w:bottom w:val="single" w:sz="4" w:space="0" w:color="000000"/>
              <w:right w:val="single" w:sz="4" w:space="0" w:color="000000"/>
            </w:tcBorders>
          </w:tcPr>
          <w:p w14:paraId="2C5423CA" w14:textId="77777777" w:rsidR="00B671D1" w:rsidRDefault="00125F54">
            <w:pPr>
              <w:spacing w:after="0" w:line="259" w:lineRule="auto"/>
              <w:ind w:left="2" w:right="62" w:firstLine="0"/>
            </w:pPr>
            <w:r>
              <w:rPr>
                <w:sz w:val="20"/>
              </w:rPr>
              <w:t xml:space="preserve">The client has cover for a nasal fracture which has occurred within 6 weeks of assessment  </w:t>
            </w:r>
          </w:p>
        </w:tc>
      </w:tr>
      <w:tr w:rsidR="00B671D1" w14:paraId="180B8675"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6554E783" w14:textId="77777777" w:rsidR="00B671D1" w:rsidRDefault="00125F54">
            <w:pPr>
              <w:spacing w:after="0" w:line="259" w:lineRule="auto"/>
              <w:ind w:left="2" w:firstLine="0"/>
            </w:pPr>
            <w:r>
              <w:rPr>
                <w:sz w:val="20"/>
              </w:rPr>
              <w:t xml:space="preserve">NRV02  </w:t>
            </w:r>
          </w:p>
        </w:tc>
        <w:tc>
          <w:tcPr>
            <w:tcW w:w="2835" w:type="dxa"/>
            <w:tcBorders>
              <w:top w:val="single" w:sz="4" w:space="0" w:color="000000"/>
              <w:left w:val="single" w:sz="4" w:space="0" w:color="000000"/>
              <w:bottom w:val="single" w:sz="4" w:space="0" w:color="000000"/>
              <w:right w:val="single" w:sz="4" w:space="0" w:color="000000"/>
            </w:tcBorders>
          </w:tcPr>
          <w:p w14:paraId="054278CA" w14:textId="77777777" w:rsidR="00B671D1" w:rsidRDefault="00125F54">
            <w:pPr>
              <w:spacing w:after="0" w:line="259" w:lineRule="auto"/>
              <w:ind w:left="0" w:firstLine="0"/>
            </w:pPr>
            <w:r>
              <w:rPr>
                <w:sz w:val="20"/>
              </w:rPr>
              <w:t xml:space="preserve">Delayed repair of digital nerve  </w:t>
            </w:r>
          </w:p>
        </w:tc>
        <w:tc>
          <w:tcPr>
            <w:tcW w:w="5245" w:type="dxa"/>
            <w:tcBorders>
              <w:top w:val="single" w:sz="4" w:space="0" w:color="000000"/>
              <w:left w:val="single" w:sz="4" w:space="0" w:color="000000"/>
              <w:bottom w:val="single" w:sz="4" w:space="0" w:color="000000"/>
              <w:right w:val="single" w:sz="4" w:space="0" w:color="000000"/>
            </w:tcBorders>
          </w:tcPr>
          <w:p w14:paraId="62209BF2"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4C8A4ED4"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0D31ED6E" w14:textId="77777777" w:rsidR="00B671D1" w:rsidRDefault="00125F54">
            <w:pPr>
              <w:spacing w:after="0" w:line="259" w:lineRule="auto"/>
              <w:ind w:left="2" w:firstLine="0"/>
            </w:pPr>
            <w:r>
              <w:rPr>
                <w:sz w:val="20"/>
              </w:rPr>
              <w:t xml:space="preserve">SHU07  </w:t>
            </w:r>
          </w:p>
        </w:tc>
        <w:tc>
          <w:tcPr>
            <w:tcW w:w="2835" w:type="dxa"/>
            <w:tcBorders>
              <w:top w:val="single" w:sz="4" w:space="0" w:color="000000"/>
              <w:left w:val="single" w:sz="4" w:space="0" w:color="000000"/>
              <w:bottom w:val="single" w:sz="4" w:space="0" w:color="000000"/>
              <w:right w:val="single" w:sz="4" w:space="0" w:color="000000"/>
            </w:tcBorders>
          </w:tcPr>
          <w:p w14:paraId="4F6E4DE8" w14:textId="77777777" w:rsidR="00B671D1" w:rsidRDefault="00125F54">
            <w:pPr>
              <w:spacing w:after="0" w:line="259" w:lineRule="auto"/>
              <w:ind w:left="0" w:firstLine="0"/>
            </w:pPr>
            <w:r>
              <w:rPr>
                <w:sz w:val="20"/>
              </w:rPr>
              <w:t xml:space="preserve">ORIF Clavicle  </w:t>
            </w:r>
          </w:p>
        </w:tc>
        <w:tc>
          <w:tcPr>
            <w:tcW w:w="5245" w:type="dxa"/>
            <w:tcBorders>
              <w:top w:val="single" w:sz="4" w:space="0" w:color="000000"/>
              <w:left w:val="single" w:sz="4" w:space="0" w:color="000000"/>
              <w:bottom w:val="single" w:sz="4" w:space="0" w:color="000000"/>
              <w:right w:val="single" w:sz="4" w:space="0" w:color="000000"/>
            </w:tcBorders>
          </w:tcPr>
          <w:p w14:paraId="55AF98EB" w14:textId="77777777" w:rsidR="00B671D1" w:rsidRDefault="00125F54">
            <w:pPr>
              <w:spacing w:after="0" w:line="259" w:lineRule="auto"/>
              <w:ind w:left="2" w:firstLine="0"/>
            </w:pPr>
            <w:r>
              <w:rPr>
                <w:sz w:val="20"/>
              </w:rPr>
              <w:t xml:space="preserve">The client has cover for fractured clavicle which has occurred within 6 weeks of assessment  </w:t>
            </w:r>
          </w:p>
        </w:tc>
      </w:tr>
      <w:tr w:rsidR="00B671D1" w14:paraId="038DE677"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70FF0496" w14:textId="77777777" w:rsidR="00B671D1" w:rsidRDefault="00125F54">
            <w:pPr>
              <w:spacing w:after="0" w:line="259" w:lineRule="auto"/>
              <w:ind w:left="2" w:firstLine="0"/>
            </w:pPr>
            <w:r>
              <w:rPr>
                <w:sz w:val="20"/>
              </w:rPr>
              <w:t xml:space="preserve">SHU08  </w:t>
            </w:r>
          </w:p>
        </w:tc>
        <w:tc>
          <w:tcPr>
            <w:tcW w:w="2835" w:type="dxa"/>
            <w:tcBorders>
              <w:top w:val="single" w:sz="4" w:space="0" w:color="000000"/>
              <w:left w:val="single" w:sz="4" w:space="0" w:color="000000"/>
              <w:bottom w:val="single" w:sz="4" w:space="0" w:color="000000"/>
              <w:right w:val="single" w:sz="4" w:space="0" w:color="000000"/>
            </w:tcBorders>
          </w:tcPr>
          <w:p w14:paraId="025FEC13" w14:textId="77777777" w:rsidR="00B671D1" w:rsidRDefault="00125F54">
            <w:pPr>
              <w:spacing w:after="0" w:line="259" w:lineRule="auto"/>
              <w:ind w:left="0" w:firstLine="0"/>
            </w:pPr>
            <w:r>
              <w:rPr>
                <w:sz w:val="20"/>
              </w:rPr>
              <w:t xml:space="preserve">Open Reduction of AC Dislocation  </w:t>
            </w:r>
          </w:p>
        </w:tc>
        <w:tc>
          <w:tcPr>
            <w:tcW w:w="5245" w:type="dxa"/>
            <w:tcBorders>
              <w:top w:val="single" w:sz="4" w:space="0" w:color="000000"/>
              <w:left w:val="single" w:sz="4" w:space="0" w:color="000000"/>
              <w:bottom w:val="single" w:sz="4" w:space="0" w:color="000000"/>
              <w:right w:val="single" w:sz="4" w:space="0" w:color="000000"/>
            </w:tcBorders>
          </w:tcPr>
          <w:p w14:paraId="34F058DD" w14:textId="1100AAD8" w:rsidR="00B671D1" w:rsidRDefault="00125F54">
            <w:pPr>
              <w:spacing w:after="0" w:line="259" w:lineRule="auto"/>
              <w:ind w:left="2" w:firstLine="0"/>
            </w:pPr>
            <w:r>
              <w:rPr>
                <w:sz w:val="20"/>
              </w:rPr>
              <w:t>The client has cover for an AC joint dislocation (grade 3) which has occurred within 6 weeks of assessment</w:t>
            </w:r>
            <w:r w:rsidR="0059315A">
              <w:rPr>
                <w:sz w:val="20"/>
              </w:rPr>
              <w:t xml:space="preserve"> </w:t>
            </w:r>
          </w:p>
        </w:tc>
      </w:tr>
      <w:tr w:rsidR="00B671D1" w14:paraId="544CC057" w14:textId="77777777" w:rsidTr="00DB56EC">
        <w:tblPrEx>
          <w:tblCellMar>
            <w:left w:w="106" w:type="dxa"/>
          </w:tblCellMar>
        </w:tblPrEx>
        <w:trPr>
          <w:trHeight w:val="494"/>
        </w:trPr>
        <w:tc>
          <w:tcPr>
            <w:tcW w:w="1243" w:type="dxa"/>
            <w:tcBorders>
              <w:top w:val="single" w:sz="4" w:space="0" w:color="000000"/>
              <w:left w:val="single" w:sz="4" w:space="0" w:color="000000"/>
              <w:bottom w:val="single" w:sz="4" w:space="0" w:color="000000"/>
              <w:right w:val="single" w:sz="4" w:space="0" w:color="000000"/>
            </w:tcBorders>
          </w:tcPr>
          <w:p w14:paraId="75CF14FB" w14:textId="77777777" w:rsidR="00B671D1" w:rsidRDefault="00125F54">
            <w:pPr>
              <w:spacing w:after="0" w:line="259" w:lineRule="auto"/>
              <w:ind w:left="2" w:firstLine="0"/>
            </w:pPr>
            <w:r>
              <w:rPr>
                <w:sz w:val="20"/>
              </w:rPr>
              <w:lastRenderedPageBreak/>
              <w:t xml:space="preserve">SHU16  </w:t>
            </w:r>
          </w:p>
        </w:tc>
        <w:tc>
          <w:tcPr>
            <w:tcW w:w="2835" w:type="dxa"/>
            <w:tcBorders>
              <w:top w:val="single" w:sz="4" w:space="0" w:color="000000"/>
              <w:left w:val="single" w:sz="4" w:space="0" w:color="000000"/>
              <w:bottom w:val="single" w:sz="4" w:space="0" w:color="000000"/>
              <w:right w:val="single" w:sz="4" w:space="0" w:color="000000"/>
            </w:tcBorders>
          </w:tcPr>
          <w:p w14:paraId="2464D267" w14:textId="77777777" w:rsidR="00B671D1" w:rsidRDefault="00125F54">
            <w:pPr>
              <w:spacing w:after="0" w:line="259" w:lineRule="auto"/>
              <w:ind w:left="0" w:firstLine="0"/>
            </w:pPr>
            <w:r>
              <w:rPr>
                <w:sz w:val="20"/>
              </w:rPr>
              <w:t xml:space="preserve">ORIF Humeral Fracture  </w:t>
            </w:r>
          </w:p>
        </w:tc>
        <w:tc>
          <w:tcPr>
            <w:tcW w:w="5245" w:type="dxa"/>
            <w:tcBorders>
              <w:top w:val="single" w:sz="4" w:space="0" w:color="000000"/>
              <w:left w:val="single" w:sz="4" w:space="0" w:color="000000"/>
              <w:bottom w:val="single" w:sz="4" w:space="0" w:color="000000"/>
              <w:right w:val="single" w:sz="4" w:space="0" w:color="000000"/>
            </w:tcBorders>
          </w:tcPr>
          <w:p w14:paraId="4AE87E94" w14:textId="77777777" w:rsidR="00B671D1" w:rsidRDefault="00125F54">
            <w:pPr>
              <w:spacing w:after="0" w:line="259" w:lineRule="auto"/>
              <w:ind w:left="2" w:firstLine="0"/>
            </w:pPr>
            <w:r>
              <w:rPr>
                <w:sz w:val="20"/>
              </w:rPr>
              <w:t xml:space="preserve">The client has cover for a humeral fracture which has occurred within 6 weeks of assessment  </w:t>
            </w:r>
          </w:p>
        </w:tc>
      </w:tr>
      <w:tr w:rsidR="00B671D1" w14:paraId="4D6C9EEE"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1F7BBBE0" w14:textId="77777777" w:rsidR="00B671D1" w:rsidRDefault="00125F54">
            <w:pPr>
              <w:spacing w:after="0" w:line="259" w:lineRule="auto"/>
              <w:ind w:left="2" w:firstLine="0"/>
            </w:pPr>
            <w:r>
              <w:rPr>
                <w:sz w:val="20"/>
              </w:rPr>
              <w:t xml:space="preserve">SHU20  </w:t>
            </w:r>
          </w:p>
        </w:tc>
        <w:tc>
          <w:tcPr>
            <w:tcW w:w="2835" w:type="dxa"/>
            <w:tcBorders>
              <w:top w:val="single" w:sz="4" w:space="0" w:color="000000"/>
              <w:left w:val="single" w:sz="4" w:space="0" w:color="000000"/>
              <w:bottom w:val="single" w:sz="4" w:space="0" w:color="000000"/>
              <w:right w:val="single" w:sz="4" w:space="0" w:color="000000"/>
            </w:tcBorders>
          </w:tcPr>
          <w:p w14:paraId="68E333EC" w14:textId="77777777" w:rsidR="00B671D1" w:rsidRDefault="00125F54">
            <w:pPr>
              <w:spacing w:after="0" w:line="259" w:lineRule="auto"/>
              <w:ind w:left="0" w:firstLine="0"/>
            </w:pPr>
            <w:r>
              <w:rPr>
                <w:sz w:val="20"/>
              </w:rPr>
              <w:t xml:space="preserve">Removal of plate and screws Humerus  </w:t>
            </w:r>
          </w:p>
        </w:tc>
        <w:tc>
          <w:tcPr>
            <w:tcW w:w="5245" w:type="dxa"/>
            <w:tcBorders>
              <w:top w:val="single" w:sz="4" w:space="0" w:color="000000"/>
              <w:left w:val="single" w:sz="4" w:space="0" w:color="000000"/>
              <w:bottom w:val="single" w:sz="4" w:space="0" w:color="000000"/>
              <w:right w:val="single" w:sz="4" w:space="0" w:color="000000"/>
            </w:tcBorders>
          </w:tcPr>
          <w:p w14:paraId="6F4BE3BC"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68CE301A" w14:textId="77777777" w:rsidTr="00DB56EC">
        <w:tblPrEx>
          <w:tblCellMar>
            <w:left w:w="106" w:type="dxa"/>
          </w:tblCellMar>
        </w:tblPrEx>
        <w:trPr>
          <w:trHeight w:val="1227"/>
        </w:trPr>
        <w:tc>
          <w:tcPr>
            <w:tcW w:w="1243" w:type="dxa"/>
            <w:tcBorders>
              <w:top w:val="single" w:sz="4" w:space="0" w:color="000000"/>
              <w:left w:val="single" w:sz="4" w:space="0" w:color="000000"/>
              <w:bottom w:val="single" w:sz="4" w:space="0" w:color="000000"/>
              <w:right w:val="single" w:sz="4" w:space="0" w:color="000000"/>
            </w:tcBorders>
          </w:tcPr>
          <w:p w14:paraId="5B19DF36" w14:textId="77777777" w:rsidR="00B671D1" w:rsidRDefault="00125F54">
            <w:pPr>
              <w:spacing w:after="0" w:line="259" w:lineRule="auto"/>
              <w:ind w:left="2" w:firstLine="0"/>
            </w:pPr>
            <w:r>
              <w:rPr>
                <w:sz w:val="20"/>
              </w:rPr>
              <w:t xml:space="preserve">SHU21  </w:t>
            </w:r>
          </w:p>
        </w:tc>
        <w:tc>
          <w:tcPr>
            <w:tcW w:w="2835" w:type="dxa"/>
            <w:tcBorders>
              <w:top w:val="single" w:sz="4" w:space="0" w:color="000000"/>
              <w:left w:val="single" w:sz="4" w:space="0" w:color="000000"/>
              <w:bottom w:val="single" w:sz="4" w:space="0" w:color="000000"/>
              <w:right w:val="single" w:sz="4" w:space="0" w:color="000000"/>
            </w:tcBorders>
          </w:tcPr>
          <w:p w14:paraId="0A94F0CA" w14:textId="77777777" w:rsidR="00B671D1" w:rsidRDefault="00125F54">
            <w:pPr>
              <w:spacing w:after="0" w:line="259" w:lineRule="auto"/>
              <w:ind w:left="0" w:firstLine="0"/>
            </w:pPr>
            <w:r>
              <w:rPr>
                <w:sz w:val="20"/>
              </w:rPr>
              <w:t xml:space="preserve">Removal of </w:t>
            </w:r>
          </w:p>
          <w:p w14:paraId="0EE62484" w14:textId="77777777" w:rsidR="00B671D1" w:rsidRDefault="00125F54">
            <w:pPr>
              <w:spacing w:after="0" w:line="259" w:lineRule="auto"/>
              <w:ind w:left="0" w:firstLine="0"/>
            </w:pPr>
            <w:r>
              <w:rPr>
                <w:sz w:val="20"/>
              </w:rPr>
              <w:t xml:space="preserve">Intramedullary Humeral </w:t>
            </w:r>
          </w:p>
          <w:p w14:paraId="2E139919" w14:textId="77777777" w:rsidR="00B671D1" w:rsidRDefault="00125F54">
            <w:pPr>
              <w:spacing w:after="0" w:line="259" w:lineRule="auto"/>
              <w:ind w:left="0" w:firstLine="0"/>
            </w:pPr>
            <w:r>
              <w:rPr>
                <w:sz w:val="20"/>
              </w:rPr>
              <w:t xml:space="preserve">Rod  </w:t>
            </w:r>
          </w:p>
        </w:tc>
        <w:tc>
          <w:tcPr>
            <w:tcW w:w="5245" w:type="dxa"/>
            <w:tcBorders>
              <w:top w:val="single" w:sz="4" w:space="0" w:color="000000"/>
              <w:left w:val="single" w:sz="4" w:space="0" w:color="000000"/>
              <w:bottom w:val="single" w:sz="4" w:space="0" w:color="000000"/>
              <w:right w:val="single" w:sz="4" w:space="0" w:color="000000"/>
            </w:tcBorders>
          </w:tcPr>
          <w:p w14:paraId="40E50FF3" w14:textId="77777777" w:rsidR="00B671D1" w:rsidRDefault="00125F54">
            <w:pPr>
              <w:spacing w:after="0" w:line="241" w:lineRule="auto"/>
              <w:ind w:left="2" w:right="69" w:firstLine="0"/>
            </w:pPr>
            <w:r>
              <w:rPr>
                <w:sz w:val="20"/>
              </w:rPr>
              <w:t xml:space="preserve">Yes, on the assumption they have cover/ ACC paid for original surgery or it occurred in the DHB.  </w:t>
            </w:r>
          </w:p>
          <w:p w14:paraId="2EA1BC23" w14:textId="77777777" w:rsidR="00B671D1" w:rsidRDefault="00125F54">
            <w:pPr>
              <w:spacing w:after="0" w:line="259" w:lineRule="auto"/>
              <w:ind w:left="2" w:firstLine="0"/>
            </w:pPr>
            <w:r>
              <w:rPr>
                <w:sz w:val="20"/>
              </w:rPr>
              <w:t xml:space="preserve"> </w:t>
            </w:r>
          </w:p>
          <w:p w14:paraId="0DBB62E9" w14:textId="77777777" w:rsidR="00B671D1" w:rsidRDefault="00125F54">
            <w:pPr>
              <w:spacing w:after="0" w:line="259" w:lineRule="auto"/>
              <w:ind w:left="2" w:firstLine="0"/>
            </w:pPr>
            <w:r>
              <w:rPr>
                <w:sz w:val="20"/>
              </w:rPr>
              <w:t xml:space="preserve"> </w:t>
            </w:r>
          </w:p>
        </w:tc>
      </w:tr>
      <w:tr w:rsidR="00B671D1" w14:paraId="5F6A9486" w14:textId="77777777" w:rsidTr="00DB56EC">
        <w:tblPrEx>
          <w:tblCellMar>
            <w:left w:w="106" w:type="dxa"/>
          </w:tblCellMar>
        </w:tblPrEx>
        <w:trPr>
          <w:trHeight w:val="740"/>
        </w:trPr>
        <w:tc>
          <w:tcPr>
            <w:tcW w:w="1243" w:type="dxa"/>
            <w:tcBorders>
              <w:top w:val="single" w:sz="4" w:space="0" w:color="000000"/>
              <w:left w:val="single" w:sz="4" w:space="0" w:color="000000"/>
              <w:bottom w:val="single" w:sz="4" w:space="0" w:color="000000"/>
              <w:right w:val="single" w:sz="4" w:space="0" w:color="000000"/>
            </w:tcBorders>
          </w:tcPr>
          <w:p w14:paraId="49183CC5" w14:textId="77777777" w:rsidR="00B671D1" w:rsidRDefault="00125F54">
            <w:pPr>
              <w:spacing w:after="0" w:line="259" w:lineRule="auto"/>
              <w:ind w:left="2" w:firstLine="0"/>
            </w:pPr>
            <w:r>
              <w:rPr>
                <w:sz w:val="20"/>
              </w:rPr>
              <w:t xml:space="preserve">SHU23  </w:t>
            </w:r>
          </w:p>
        </w:tc>
        <w:tc>
          <w:tcPr>
            <w:tcW w:w="2835" w:type="dxa"/>
            <w:tcBorders>
              <w:top w:val="single" w:sz="4" w:space="0" w:color="000000"/>
              <w:left w:val="single" w:sz="4" w:space="0" w:color="000000"/>
              <w:bottom w:val="single" w:sz="4" w:space="0" w:color="000000"/>
              <w:right w:val="single" w:sz="4" w:space="0" w:color="000000"/>
            </w:tcBorders>
          </w:tcPr>
          <w:p w14:paraId="41E03DEA" w14:textId="77777777" w:rsidR="00B671D1" w:rsidRDefault="00125F54">
            <w:pPr>
              <w:spacing w:after="0" w:line="259" w:lineRule="auto"/>
              <w:ind w:left="0" w:firstLine="0"/>
            </w:pPr>
            <w:r>
              <w:rPr>
                <w:sz w:val="20"/>
              </w:rPr>
              <w:t xml:space="preserve">Removal of plate and screws Clavicle  </w:t>
            </w:r>
          </w:p>
        </w:tc>
        <w:tc>
          <w:tcPr>
            <w:tcW w:w="5245" w:type="dxa"/>
            <w:tcBorders>
              <w:top w:val="single" w:sz="4" w:space="0" w:color="000000"/>
              <w:left w:val="single" w:sz="4" w:space="0" w:color="000000"/>
              <w:bottom w:val="single" w:sz="4" w:space="0" w:color="000000"/>
              <w:right w:val="single" w:sz="4" w:space="0" w:color="000000"/>
            </w:tcBorders>
          </w:tcPr>
          <w:p w14:paraId="52B40682" w14:textId="77777777" w:rsidR="00B671D1" w:rsidRDefault="00125F54">
            <w:pPr>
              <w:spacing w:after="0" w:line="259" w:lineRule="auto"/>
              <w:ind w:left="2" w:firstLine="0"/>
            </w:pPr>
            <w:r>
              <w:rPr>
                <w:sz w:val="20"/>
              </w:rPr>
              <w:t xml:space="preserve">The client has cover for the original injury requiring surgery and ACC paid for original surgery or it occurred in the DHB.  </w:t>
            </w:r>
          </w:p>
        </w:tc>
      </w:tr>
      <w:tr w:rsidR="00B671D1" w14:paraId="6C092B8D"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16D0B6B8" w14:textId="77777777" w:rsidR="00B671D1" w:rsidRDefault="00125F54">
            <w:pPr>
              <w:spacing w:after="0" w:line="259" w:lineRule="auto"/>
              <w:ind w:left="2" w:firstLine="0"/>
            </w:pPr>
            <w:r>
              <w:rPr>
                <w:sz w:val="20"/>
              </w:rPr>
              <w:t xml:space="preserve">SKP01  </w:t>
            </w:r>
          </w:p>
        </w:tc>
        <w:tc>
          <w:tcPr>
            <w:tcW w:w="2835" w:type="dxa"/>
            <w:tcBorders>
              <w:top w:val="single" w:sz="4" w:space="0" w:color="000000"/>
              <w:left w:val="single" w:sz="4" w:space="0" w:color="000000"/>
              <w:bottom w:val="single" w:sz="4" w:space="0" w:color="000000"/>
              <w:right w:val="single" w:sz="4" w:space="0" w:color="000000"/>
            </w:tcBorders>
          </w:tcPr>
          <w:p w14:paraId="5FFE62BF" w14:textId="77777777" w:rsidR="00B671D1" w:rsidRDefault="00125F54">
            <w:pPr>
              <w:spacing w:after="0" w:line="259" w:lineRule="auto"/>
              <w:ind w:left="0" w:firstLine="0"/>
            </w:pPr>
            <w:r>
              <w:rPr>
                <w:sz w:val="20"/>
              </w:rPr>
              <w:t xml:space="preserve">Removal of foreign body  </w:t>
            </w:r>
          </w:p>
        </w:tc>
        <w:tc>
          <w:tcPr>
            <w:tcW w:w="5245" w:type="dxa"/>
            <w:tcBorders>
              <w:top w:val="single" w:sz="4" w:space="0" w:color="000000"/>
              <w:left w:val="single" w:sz="4" w:space="0" w:color="000000"/>
              <w:bottom w:val="single" w:sz="4" w:space="0" w:color="000000"/>
              <w:right w:val="single" w:sz="4" w:space="0" w:color="000000"/>
            </w:tcBorders>
          </w:tcPr>
          <w:p w14:paraId="3D1F122D"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095A1AE7" w14:textId="77777777" w:rsidTr="00DB56EC">
        <w:tblPrEx>
          <w:tblCellMar>
            <w:left w:w="106" w:type="dxa"/>
          </w:tblCellMar>
        </w:tblPrEx>
        <w:trPr>
          <w:trHeight w:val="494"/>
        </w:trPr>
        <w:tc>
          <w:tcPr>
            <w:tcW w:w="1243" w:type="dxa"/>
            <w:tcBorders>
              <w:top w:val="single" w:sz="4" w:space="0" w:color="000000"/>
              <w:left w:val="single" w:sz="4" w:space="0" w:color="000000"/>
              <w:bottom w:val="single" w:sz="4" w:space="0" w:color="000000"/>
              <w:right w:val="single" w:sz="4" w:space="0" w:color="000000"/>
            </w:tcBorders>
          </w:tcPr>
          <w:p w14:paraId="36D8ACF2" w14:textId="77777777" w:rsidR="00B671D1" w:rsidRDefault="00125F54">
            <w:pPr>
              <w:spacing w:after="0" w:line="259" w:lineRule="auto"/>
              <w:ind w:left="2" w:firstLine="0"/>
            </w:pPr>
            <w:r>
              <w:rPr>
                <w:sz w:val="20"/>
              </w:rPr>
              <w:t xml:space="preserve">WAH101  </w:t>
            </w:r>
          </w:p>
        </w:tc>
        <w:tc>
          <w:tcPr>
            <w:tcW w:w="2835" w:type="dxa"/>
            <w:tcBorders>
              <w:top w:val="single" w:sz="4" w:space="0" w:color="000000"/>
              <w:left w:val="single" w:sz="4" w:space="0" w:color="000000"/>
              <w:bottom w:val="single" w:sz="4" w:space="0" w:color="000000"/>
              <w:right w:val="single" w:sz="4" w:space="0" w:color="000000"/>
            </w:tcBorders>
          </w:tcPr>
          <w:p w14:paraId="316F88F8" w14:textId="77777777" w:rsidR="00B671D1" w:rsidRDefault="00125F54">
            <w:pPr>
              <w:spacing w:after="0" w:line="259" w:lineRule="auto"/>
              <w:ind w:left="0" w:firstLine="0"/>
              <w:jc w:val="both"/>
            </w:pPr>
            <w:r>
              <w:rPr>
                <w:sz w:val="20"/>
              </w:rPr>
              <w:t xml:space="preserve">ORIF phalangeal fracture – Simple  </w:t>
            </w:r>
          </w:p>
        </w:tc>
        <w:tc>
          <w:tcPr>
            <w:tcW w:w="5245" w:type="dxa"/>
            <w:tcBorders>
              <w:top w:val="single" w:sz="4" w:space="0" w:color="000000"/>
              <w:left w:val="single" w:sz="4" w:space="0" w:color="000000"/>
              <w:bottom w:val="single" w:sz="4" w:space="0" w:color="000000"/>
              <w:right w:val="single" w:sz="4" w:space="0" w:color="000000"/>
            </w:tcBorders>
          </w:tcPr>
          <w:p w14:paraId="1EE66FC2" w14:textId="77777777" w:rsidR="00B671D1" w:rsidRDefault="00125F54">
            <w:pPr>
              <w:spacing w:after="0" w:line="259" w:lineRule="auto"/>
              <w:ind w:left="2" w:firstLine="0"/>
            </w:pPr>
            <w:r>
              <w:rPr>
                <w:sz w:val="20"/>
              </w:rPr>
              <w:t xml:space="preserve">The client has cover for fractured phalanx which has occurred within 6 weeks of assessment  </w:t>
            </w:r>
          </w:p>
        </w:tc>
      </w:tr>
      <w:tr w:rsidR="00B671D1" w14:paraId="27C2B97F"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60C6D6F3" w14:textId="77777777" w:rsidR="00B671D1" w:rsidRDefault="00125F54">
            <w:pPr>
              <w:spacing w:after="0" w:line="259" w:lineRule="auto"/>
              <w:ind w:left="2" w:firstLine="0"/>
            </w:pPr>
            <w:r>
              <w:rPr>
                <w:sz w:val="20"/>
              </w:rPr>
              <w:t xml:space="preserve">WAH104  </w:t>
            </w:r>
          </w:p>
        </w:tc>
        <w:tc>
          <w:tcPr>
            <w:tcW w:w="2835" w:type="dxa"/>
            <w:tcBorders>
              <w:top w:val="single" w:sz="4" w:space="0" w:color="000000"/>
              <w:left w:val="single" w:sz="4" w:space="0" w:color="000000"/>
              <w:bottom w:val="single" w:sz="4" w:space="0" w:color="000000"/>
              <w:right w:val="single" w:sz="4" w:space="0" w:color="000000"/>
            </w:tcBorders>
          </w:tcPr>
          <w:p w14:paraId="4731099C" w14:textId="77777777" w:rsidR="00B671D1" w:rsidRDefault="00125F54">
            <w:pPr>
              <w:spacing w:after="0" w:line="259" w:lineRule="auto"/>
              <w:ind w:left="0" w:firstLine="0"/>
              <w:jc w:val="both"/>
            </w:pPr>
            <w:r>
              <w:rPr>
                <w:sz w:val="20"/>
              </w:rPr>
              <w:t xml:space="preserve">ORIF metacarpal fracture – Simple  </w:t>
            </w:r>
          </w:p>
        </w:tc>
        <w:tc>
          <w:tcPr>
            <w:tcW w:w="5245" w:type="dxa"/>
            <w:tcBorders>
              <w:top w:val="single" w:sz="4" w:space="0" w:color="000000"/>
              <w:left w:val="single" w:sz="4" w:space="0" w:color="000000"/>
              <w:bottom w:val="single" w:sz="4" w:space="0" w:color="000000"/>
              <w:right w:val="single" w:sz="4" w:space="0" w:color="000000"/>
            </w:tcBorders>
          </w:tcPr>
          <w:p w14:paraId="3F4A7DA3" w14:textId="77777777" w:rsidR="00B671D1" w:rsidRDefault="00125F54">
            <w:pPr>
              <w:spacing w:after="0" w:line="259" w:lineRule="auto"/>
              <w:ind w:left="2" w:firstLine="0"/>
            </w:pPr>
            <w:r>
              <w:rPr>
                <w:sz w:val="20"/>
              </w:rPr>
              <w:t xml:space="preserve">The client has cover for a metacarpal fracture which has occurred within 6 weeks of assessment </w:t>
            </w:r>
          </w:p>
        </w:tc>
      </w:tr>
      <w:tr w:rsidR="00B671D1" w14:paraId="07088C7F"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74530A76" w14:textId="77777777" w:rsidR="00B671D1" w:rsidRDefault="00125F54">
            <w:pPr>
              <w:spacing w:after="0" w:line="259" w:lineRule="auto"/>
              <w:ind w:left="2" w:firstLine="0"/>
            </w:pPr>
            <w:r>
              <w:rPr>
                <w:sz w:val="20"/>
              </w:rPr>
              <w:t xml:space="preserve">WAH106  </w:t>
            </w:r>
          </w:p>
        </w:tc>
        <w:tc>
          <w:tcPr>
            <w:tcW w:w="2835" w:type="dxa"/>
            <w:tcBorders>
              <w:top w:val="single" w:sz="4" w:space="0" w:color="000000"/>
              <w:left w:val="single" w:sz="4" w:space="0" w:color="000000"/>
              <w:bottom w:val="single" w:sz="4" w:space="0" w:color="000000"/>
              <w:right w:val="single" w:sz="4" w:space="0" w:color="000000"/>
            </w:tcBorders>
          </w:tcPr>
          <w:p w14:paraId="30C53C17" w14:textId="77777777" w:rsidR="00B671D1" w:rsidRDefault="00125F54">
            <w:pPr>
              <w:spacing w:after="0" w:line="259" w:lineRule="auto"/>
              <w:ind w:left="0" w:firstLine="0"/>
            </w:pPr>
            <w:r>
              <w:rPr>
                <w:sz w:val="20"/>
              </w:rPr>
              <w:t xml:space="preserve">Corrective osteotomy of phalanx  </w:t>
            </w:r>
          </w:p>
        </w:tc>
        <w:tc>
          <w:tcPr>
            <w:tcW w:w="5245" w:type="dxa"/>
            <w:tcBorders>
              <w:top w:val="single" w:sz="4" w:space="0" w:color="000000"/>
              <w:left w:val="single" w:sz="4" w:space="0" w:color="000000"/>
              <w:bottom w:val="single" w:sz="4" w:space="0" w:color="000000"/>
              <w:right w:val="single" w:sz="4" w:space="0" w:color="000000"/>
            </w:tcBorders>
          </w:tcPr>
          <w:p w14:paraId="199F1580" w14:textId="77777777" w:rsidR="00B671D1" w:rsidRDefault="00125F54">
            <w:pPr>
              <w:spacing w:after="0" w:line="259" w:lineRule="auto"/>
              <w:ind w:left="2" w:firstLine="0"/>
            </w:pPr>
            <w:r>
              <w:rPr>
                <w:sz w:val="20"/>
              </w:rPr>
              <w:t xml:space="preserve">The client has cover for fractured phalanx which has occurred within 12 weeks of assessment  </w:t>
            </w:r>
          </w:p>
        </w:tc>
      </w:tr>
      <w:tr w:rsidR="00B671D1" w14:paraId="6104AABC"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6E029211" w14:textId="77777777" w:rsidR="00B671D1" w:rsidRDefault="00125F54">
            <w:pPr>
              <w:spacing w:after="0" w:line="259" w:lineRule="auto"/>
              <w:ind w:left="2" w:firstLine="0"/>
            </w:pPr>
            <w:r>
              <w:rPr>
                <w:sz w:val="20"/>
              </w:rPr>
              <w:t xml:space="preserve">WAH117  </w:t>
            </w:r>
          </w:p>
        </w:tc>
        <w:tc>
          <w:tcPr>
            <w:tcW w:w="2835" w:type="dxa"/>
            <w:tcBorders>
              <w:top w:val="single" w:sz="4" w:space="0" w:color="000000"/>
              <w:left w:val="single" w:sz="4" w:space="0" w:color="000000"/>
              <w:bottom w:val="single" w:sz="4" w:space="0" w:color="000000"/>
              <w:right w:val="single" w:sz="4" w:space="0" w:color="000000"/>
            </w:tcBorders>
          </w:tcPr>
          <w:p w14:paraId="73AA7D46" w14:textId="77777777" w:rsidR="00B671D1" w:rsidRDefault="00125F54">
            <w:pPr>
              <w:spacing w:after="0" w:line="259" w:lineRule="auto"/>
              <w:ind w:left="0" w:firstLine="0"/>
            </w:pPr>
            <w:r>
              <w:rPr>
                <w:sz w:val="20"/>
              </w:rPr>
              <w:t xml:space="preserve">Single amputation - digit  </w:t>
            </w:r>
          </w:p>
        </w:tc>
        <w:tc>
          <w:tcPr>
            <w:tcW w:w="5245" w:type="dxa"/>
            <w:tcBorders>
              <w:top w:val="single" w:sz="4" w:space="0" w:color="000000"/>
              <w:left w:val="single" w:sz="4" w:space="0" w:color="000000"/>
              <w:bottom w:val="single" w:sz="4" w:space="0" w:color="000000"/>
              <w:right w:val="single" w:sz="4" w:space="0" w:color="000000"/>
            </w:tcBorders>
          </w:tcPr>
          <w:p w14:paraId="6E94E43B"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77D53B8B" w14:textId="77777777" w:rsidTr="00DB56EC">
        <w:tblPrEx>
          <w:tblCellMar>
            <w:left w:w="106" w:type="dxa"/>
          </w:tblCellMar>
        </w:tblPrEx>
        <w:trPr>
          <w:trHeight w:val="495"/>
        </w:trPr>
        <w:tc>
          <w:tcPr>
            <w:tcW w:w="1243" w:type="dxa"/>
            <w:tcBorders>
              <w:top w:val="single" w:sz="4" w:space="0" w:color="000000"/>
              <w:left w:val="single" w:sz="4" w:space="0" w:color="000000"/>
              <w:bottom w:val="single" w:sz="4" w:space="0" w:color="000000"/>
              <w:right w:val="single" w:sz="4" w:space="0" w:color="000000"/>
            </w:tcBorders>
          </w:tcPr>
          <w:p w14:paraId="0B16DF84" w14:textId="77777777" w:rsidR="00B671D1" w:rsidRDefault="00125F54">
            <w:pPr>
              <w:spacing w:after="0" w:line="259" w:lineRule="auto"/>
              <w:ind w:left="2" w:firstLine="0"/>
            </w:pPr>
            <w:r>
              <w:rPr>
                <w:sz w:val="20"/>
              </w:rPr>
              <w:t xml:space="preserve">WAH123  </w:t>
            </w:r>
          </w:p>
        </w:tc>
        <w:tc>
          <w:tcPr>
            <w:tcW w:w="2835" w:type="dxa"/>
            <w:tcBorders>
              <w:top w:val="single" w:sz="4" w:space="0" w:color="000000"/>
              <w:left w:val="single" w:sz="4" w:space="0" w:color="000000"/>
              <w:bottom w:val="single" w:sz="4" w:space="0" w:color="000000"/>
              <w:right w:val="single" w:sz="4" w:space="0" w:color="000000"/>
            </w:tcBorders>
          </w:tcPr>
          <w:p w14:paraId="0789900A" w14:textId="77777777" w:rsidR="00B671D1" w:rsidRDefault="00125F54">
            <w:pPr>
              <w:spacing w:after="0" w:line="259" w:lineRule="auto"/>
              <w:ind w:left="0" w:firstLine="0"/>
            </w:pPr>
            <w:r>
              <w:rPr>
                <w:sz w:val="20"/>
              </w:rPr>
              <w:t xml:space="preserve">Repair flexor tendon digit or palm  </w:t>
            </w:r>
          </w:p>
        </w:tc>
        <w:tc>
          <w:tcPr>
            <w:tcW w:w="5245" w:type="dxa"/>
            <w:tcBorders>
              <w:top w:val="single" w:sz="4" w:space="0" w:color="000000"/>
              <w:left w:val="single" w:sz="4" w:space="0" w:color="000000"/>
              <w:bottom w:val="single" w:sz="4" w:space="0" w:color="000000"/>
              <w:right w:val="single" w:sz="4" w:space="0" w:color="000000"/>
            </w:tcBorders>
          </w:tcPr>
          <w:p w14:paraId="4367953E"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60728F2D"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4A5A4366" w14:textId="77777777" w:rsidR="00B671D1" w:rsidRDefault="00125F54">
            <w:pPr>
              <w:spacing w:after="0" w:line="259" w:lineRule="auto"/>
              <w:ind w:left="2" w:firstLine="0"/>
            </w:pPr>
            <w:r>
              <w:rPr>
                <w:sz w:val="20"/>
              </w:rPr>
              <w:t xml:space="preserve">WAH124  </w:t>
            </w:r>
          </w:p>
        </w:tc>
        <w:tc>
          <w:tcPr>
            <w:tcW w:w="2835" w:type="dxa"/>
            <w:tcBorders>
              <w:top w:val="single" w:sz="4" w:space="0" w:color="000000"/>
              <w:left w:val="single" w:sz="4" w:space="0" w:color="000000"/>
              <w:bottom w:val="single" w:sz="4" w:space="0" w:color="000000"/>
              <w:right w:val="single" w:sz="4" w:space="0" w:color="000000"/>
            </w:tcBorders>
          </w:tcPr>
          <w:p w14:paraId="03D87C4C" w14:textId="77777777" w:rsidR="00B671D1" w:rsidRDefault="00125F54">
            <w:pPr>
              <w:spacing w:after="0" w:line="259" w:lineRule="auto"/>
              <w:ind w:left="0" w:right="70" w:firstLine="0"/>
              <w:jc w:val="both"/>
            </w:pPr>
            <w:r>
              <w:rPr>
                <w:sz w:val="20"/>
              </w:rPr>
              <w:t xml:space="preserve">Repair flexor tendon wrist or forearm – proximal to the carpal tunnel  </w:t>
            </w:r>
          </w:p>
        </w:tc>
        <w:tc>
          <w:tcPr>
            <w:tcW w:w="5245" w:type="dxa"/>
            <w:tcBorders>
              <w:top w:val="single" w:sz="4" w:space="0" w:color="000000"/>
              <w:left w:val="single" w:sz="4" w:space="0" w:color="000000"/>
              <w:bottom w:val="single" w:sz="4" w:space="0" w:color="000000"/>
              <w:right w:val="single" w:sz="4" w:space="0" w:color="000000"/>
            </w:tcBorders>
          </w:tcPr>
          <w:p w14:paraId="232513BA"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2192048E"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25EB8B90" w14:textId="77777777" w:rsidR="00B671D1" w:rsidRDefault="00125F54">
            <w:pPr>
              <w:spacing w:after="0" w:line="259" w:lineRule="auto"/>
              <w:ind w:left="2" w:firstLine="0"/>
            </w:pPr>
            <w:r>
              <w:rPr>
                <w:sz w:val="20"/>
              </w:rPr>
              <w:t xml:space="preserve">WAH125  </w:t>
            </w:r>
          </w:p>
        </w:tc>
        <w:tc>
          <w:tcPr>
            <w:tcW w:w="2835" w:type="dxa"/>
            <w:tcBorders>
              <w:top w:val="single" w:sz="4" w:space="0" w:color="000000"/>
              <w:left w:val="single" w:sz="4" w:space="0" w:color="000000"/>
              <w:bottom w:val="single" w:sz="4" w:space="0" w:color="000000"/>
              <w:right w:val="single" w:sz="4" w:space="0" w:color="000000"/>
            </w:tcBorders>
          </w:tcPr>
          <w:p w14:paraId="5855E176" w14:textId="77777777" w:rsidR="00B671D1" w:rsidRDefault="00125F54">
            <w:pPr>
              <w:spacing w:after="0" w:line="259" w:lineRule="auto"/>
              <w:ind w:left="0" w:firstLine="0"/>
            </w:pPr>
            <w:r>
              <w:rPr>
                <w:sz w:val="20"/>
              </w:rPr>
              <w:t xml:space="preserve">Repair extensor tendon – digit or hand/wrist or forearm  </w:t>
            </w:r>
          </w:p>
        </w:tc>
        <w:tc>
          <w:tcPr>
            <w:tcW w:w="5245" w:type="dxa"/>
            <w:tcBorders>
              <w:top w:val="single" w:sz="4" w:space="0" w:color="000000"/>
              <w:left w:val="single" w:sz="4" w:space="0" w:color="000000"/>
              <w:bottom w:val="single" w:sz="4" w:space="0" w:color="000000"/>
              <w:right w:val="single" w:sz="4" w:space="0" w:color="000000"/>
            </w:tcBorders>
          </w:tcPr>
          <w:p w14:paraId="71B75703" w14:textId="77777777" w:rsidR="00B671D1" w:rsidRDefault="00125F54">
            <w:pPr>
              <w:spacing w:after="0" w:line="259" w:lineRule="auto"/>
              <w:ind w:left="2" w:firstLine="0"/>
            </w:pPr>
            <w:r>
              <w:rPr>
                <w:sz w:val="20"/>
              </w:rPr>
              <w:t xml:space="preserve">The client has cover for the original injury requiring surgery.  </w:t>
            </w:r>
          </w:p>
        </w:tc>
      </w:tr>
      <w:tr w:rsidR="00B671D1" w14:paraId="68D11929" w14:textId="77777777" w:rsidTr="00DB56EC">
        <w:tblPrEx>
          <w:tblCellMar>
            <w:left w:w="106" w:type="dxa"/>
          </w:tblCellMar>
        </w:tblPrEx>
        <w:trPr>
          <w:trHeight w:val="739"/>
        </w:trPr>
        <w:tc>
          <w:tcPr>
            <w:tcW w:w="1243" w:type="dxa"/>
            <w:tcBorders>
              <w:top w:val="single" w:sz="4" w:space="0" w:color="000000"/>
              <w:left w:val="single" w:sz="4" w:space="0" w:color="000000"/>
              <w:bottom w:val="single" w:sz="4" w:space="0" w:color="000000"/>
              <w:right w:val="single" w:sz="4" w:space="0" w:color="000000"/>
            </w:tcBorders>
          </w:tcPr>
          <w:p w14:paraId="79C575CD" w14:textId="77777777" w:rsidR="00B671D1" w:rsidRDefault="00125F54">
            <w:pPr>
              <w:spacing w:after="0" w:line="259" w:lineRule="auto"/>
              <w:ind w:left="2" w:firstLine="0"/>
            </w:pPr>
            <w:r>
              <w:rPr>
                <w:sz w:val="20"/>
              </w:rPr>
              <w:t xml:space="preserve">WAH135  </w:t>
            </w:r>
          </w:p>
        </w:tc>
        <w:tc>
          <w:tcPr>
            <w:tcW w:w="2835" w:type="dxa"/>
            <w:tcBorders>
              <w:top w:val="single" w:sz="4" w:space="0" w:color="000000"/>
              <w:left w:val="single" w:sz="4" w:space="0" w:color="000000"/>
              <w:bottom w:val="single" w:sz="4" w:space="0" w:color="000000"/>
              <w:right w:val="single" w:sz="4" w:space="0" w:color="000000"/>
            </w:tcBorders>
          </w:tcPr>
          <w:p w14:paraId="27453ED9" w14:textId="77777777" w:rsidR="00B671D1" w:rsidRDefault="00125F54">
            <w:pPr>
              <w:spacing w:after="0" w:line="259" w:lineRule="auto"/>
              <w:ind w:left="0" w:firstLine="0"/>
            </w:pPr>
            <w:r>
              <w:rPr>
                <w:sz w:val="20"/>
              </w:rPr>
              <w:t xml:space="preserve">ORIF scaphoid or other carpal bone (Hook of Hamate)  </w:t>
            </w:r>
          </w:p>
        </w:tc>
        <w:tc>
          <w:tcPr>
            <w:tcW w:w="5245" w:type="dxa"/>
            <w:tcBorders>
              <w:top w:val="single" w:sz="4" w:space="0" w:color="000000"/>
              <w:left w:val="single" w:sz="4" w:space="0" w:color="000000"/>
              <w:bottom w:val="single" w:sz="4" w:space="0" w:color="000000"/>
              <w:right w:val="single" w:sz="4" w:space="0" w:color="000000"/>
            </w:tcBorders>
          </w:tcPr>
          <w:p w14:paraId="2688CA99" w14:textId="77777777" w:rsidR="00B671D1" w:rsidRDefault="00125F54">
            <w:pPr>
              <w:spacing w:after="0" w:line="259" w:lineRule="auto"/>
              <w:ind w:left="2" w:firstLine="0"/>
            </w:pPr>
            <w:r>
              <w:rPr>
                <w:sz w:val="20"/>
              </w:rPr>
              <w:t xml:space="preserve">The client has cover for a carpal fracture which has occurred within 12 weeks of assessment  </w:t>
            </w:r>
          </w:p>
        </w:tc>
      </w:tr>
      <w:tr w:rsidR="00B671D1" w14:paraId="3FEB04CC"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38BF21F8" w14:textId="77777777" w:rsidR="00B671D1" w:rsidRDefault="00125F54">
            <w:pPr>
              <w:spacing w:after="0" w:line="259" w:lineRule="auto"/>
              <w:ind w:left="2" w:firstLine="0"/>
            </w:pPr>
            <w:r>
              <w:rPr>
                <w:sz w:val="20"/>
              </w:rPr>
              <w:t xml:space="preserve">WAH158  </w:t>
            </w:r>
          </w:p>
        </w:tc>
        <w:tc>
          <w:tcPr>
            <w:tcW w:w="2835" w:type="dxa"/>
            <w:tcBorders>
              <w:top w:val="single" w:sz="4" w:space="0" w:color="000000"/>
              <w:left w:val="single" w:sz="4" w:space="0" w:color="000000"/>
              <w:bottom w:val="single" w:sz="4" w:space="0" w:color="000000"/>
              <w:right w:val="single" w:sz="4" w:space="0" w:color="000000"/>
            </w:tcBorders>
          </w:tcPr>
          <w:p w14:paraId="17870C66" w14:textId="77777777" w:rsidR="00B671D1" w:rsidRDefault="00125F54">
            <w:pPr>
              <w:spacing w:after="0" w:line="259" w:lineRule="auto"/>
              <w:ind w:left="0" w:firstLine="0"/>
            </w:pPr>
            <w:r>
              <w:rPr>
                <w:sz w:val="20"/>
              </w:rPr>
              <w:t xml:space="preserve">ORIF distal radius  </w:t>
            </w:r>
          </w:p>
        </w:tc>
        <w:tc>
          <w:tcPr>
            <w:tcW w:w="5245" w:type="dxa"/>
            <w:tcBorders>
              <w:top w:val="single" w:sz="4" w:space="0" w:color="000000"/>
              <w:left w:val="single" w:sz="4" w:space="0" w:color="000000"/>
              <w:bottom w:val="single" w:sz="4" w:space="0" w:color="000000"/>
              <w:right w:val="single" w:sz="4" w:space="0" w:color="000000"/>
            </w:tcBorders>
          </w:tcPr>
          <w:p w14:paraId="32F36EB6" w14:textId="77777777" w:rsidR="00B671D1" w:rsidRDefault="00125F54">
            <w:pPr>
              <w:spacing w:after="0" w:line="259" w:lineRule="auto"/>
              <w:ind w:left="2" w:firstLine="0"/>
            </w:pPr>
            <w:r>
              <w:rPr>
                <w:sz w:val="20"/>
              </w:rPr>
              <w:t xml:space="preserve">The client has cover for a radius fracture which has occurred within 6 weeks of assessment  </w:t>
            </w:r>
          </w:p>
        </w:tc>
      </w:tr>
      <w:tr w:rsidR="00B671D1" w14:paraId="28562738" w14:textId="77777777" w:rsidTr="00DB56EC">
        <w:tblPrEx>
          <w:tblCellMar>
            <w:left w:w="106" w:type="dxa"/>
          </w:tblCellMar>
        </w:tblPrEx>
        <w:trPr>
          <w:trHeight w:val="497"/>
        </w:trPr>
        <w:tc>
          <w:tcPr>
            <w:tcW w:w="1243" w:type="dxa"/>
            <w:tcBorders>
              <w:top w:val="single" w:sz="4" w:space="0" w:color="000000"/>
              <w:left w:val="single" w:sz="4" w:space="0" w:color="000000"/>
              <w:bottom w:val="single" w:sz="4" w:space="0" w:color="000000"/>
              <w:right w:val="single" w:sz="4" w:space="0" w:color="000000"/>
            </w:tcBorders>
          </w:tcPr>
          <w:p w14:paraId="3623E74B" w14:textId="77777777" w:rsidR="00B671D1" w:rsidRDefault="00125F54">
            <w:pPr>
              <w:spacing w:after="0" w:line="259" w:lineRule="auto"/>
              <w:ind w:left="2" w:firstLine="0"/>
            </w:pPr>
            <w:r>
              <w:rPr>
                <w:sz w:val="20"/>
              </w:rPr>
              <w:t xml:space="preserve">WAH168  </w:t>
            </w:r>
          </w:p>
        </w:tc>
        <w:tc>
          <w:tcPr>
            <w:tcW w:w="2835" w:type="dxa"/>
            <w:tcBorders>
              <w:top w:val="single" w:sz="4" w:space="0" w:color="000000"/>
              <w:left w:val="single" w:sz="4" w:space="0" w:color="000000"/>
              <w:bottom w:val="single" w:sz="4" w:space="0" w:color="000000"/>
              <w:right w:val="single" w:sz="4" w:space="0" w:color="000000"/>
            </w:tcBorders>
          </w:tcPr>
          <w:p w14:paraId="1A6CF247" w14:textId="77777777" w:rsidR="00B671D1" w:rsidRDefault="00125F54">
            <w:pPr>
              <w:spacing w:after="0" w:line="259" w:lineRule="auto"/>
              <w:ind w:left="0" w:firstLine="0"/>
            </w:pPr>
            <w:r>
              <w:rPr>
                <w:sz w:val="20"/>
              </w:rPr>
              <w:t xml:space="preserve">Repair Nail Bed  </w:t>
            </w:r>
          </w:p>
        </w:tc>
        <w:tc>
          <w:tcPr>
            <w:tcW w:w="5245" w:type="dxa"/>
            <w:tcBorders>
              <w:top w:val="single" w:sz="4" w:space="0" w:color="000000"/>
              <w:left w:val="single" w:sz="4" w:space="0" w:color="000000"/>
              <w:bottom w:val="single" w:sz="4" w:space="0" w:color="000000"/>
              <w:right w:val="single" w:sz="4" w:space="0" w:color="000000"/>
            </w:tcBorders>
          </w:tcPr>
          <w:p w14:paraId="609752F3" w14:textId="77777777" w:rsidR="00B671D1" w:rsidRDefault="00125F54">
            <w:pPr>
              <w:spacing w:after="0" w:line="259" w:lineRule="auto"/>
              <w:ind w:left="2" w:firstLine="0"/>
            </w:pPr>
            <w:r>
              <w:rPr>
                <w:sz w:val="20"/>
              </w:rPr>
              <w:t xml:space="preserve">The client has cover for a Nail injury which has occurred within 12 weeks of assessment  </w:t>
            </w:r>
          </w:p>
        </w:tc>
      </w:tr>
    </w:tbl>
    <w:p w14:paraId="0C2B5B40" w14:textId="77777777" w:rsidR="00B671D1" w:rsidRDefault="00125F54">
      <w:pPr>
        <w:spacing w:after="0" w:line="259" w:lineRule="auto"/>
        <w:ind w:left="0" w:firstLine="0"/>
      </w:pPr>
      <w:r>
        <w:rPr>
          <w:sz w:val="24"/>
        </w:rPr>
        <w:t xml:space="preserve"> </w:t>
      </w:r>
    </w:p>
    <w:sectPr w:rsidR="00B671D1">
      <w:headerReference w:type="even" r:id="rId8"/>
      <w:headerReference w:type="default" r:id="rId9"/>
      <w:footerReference w:type="even" r:id="rId10"/>
      <w:footerReference w:type="default" r:id="rId11"/>
      <w:headerReference w:type="first" r:id="rId12"/>
      <w:footerReference w:type="first" r:id="rId13"/>
      <w:pgSz w:w="11906" w:h="16838"/>
      <w:pgMar w:top="616" w:right="1231" w:bottom="5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7FE7" w14:textId="77777777" w:rsidR="00DE01E0" w:rsidRDefault="00125F54">
      <w:pPr>
        <w:spacing w:after="0" w:line="240" w:lineRule="auto"/>
      </w:pPr>
      <w:r>
        <w:separator/>
      </w:r>
    </w:p>
  </w:endnote>
  <w:endnote w:type="continuationSeparator" w:id="0">
    <w:p w14:paraId="7CBE93B4" w14:textId="77777777" w:rsidR="00DE01E0" w:rsidRDefault="0012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A344" w14:textId="77777777" w:rsidR="00B671D1" w:rsidRDefault="00125F54">
    <w:pPr>
      <w:tabs>
        <w:tab w:val="center" w:pos="9074"/>
        <w:tab w:val="center" w:pos="9505"/>
        <w:tab w:val="right" w:pos="9648"/>
      </w:tabs>
      <w:spacing w:after="0" w:line="259" w:lineRule="auto"/>
      <w:ind w:left="0" w:right="-413" w:firstLine="0"/>
    </w:pPr>
    <w:r>
      <w:rPr>
        <w:rFonts w:ascii="Arial" w:eastAsia="Arial" w:hAnsi="Arial" w:cs="Arial"/>
        <w:b/>
        <w:i/>
        <w:sz w:val="16"/>
      </w:rPr>
      <w:t xml:space="preserve"> </w:t>
    </w:r>
    <w:r>
      <w:rPr>
        <w:rFonts w:ascii="Arial" w:eastAsia="Arial" w:hAnsi="Arial" w:cs="Arial"/>
        <w:b/>
        <w:i/>
        <w:sz w:val="16"/>
      </w:rPr>
      <w:tab/>
      <w:t xml:space="preserve"> </w:t>
    </w:r>
    <w:r>
      <w:rPr>
        <w:rFonts w:ascii="Arial" w:eastAsia="Arial" w:hAnsi="Arial" w:cs="Arial"/>
        <w:b/>
        <w:i/>
        <w:sz w:val="16"/>
      </w:rPr>
      <w:tab/>
      <w:t xml:space="preserve">- </w:t>
    </w:r>
    <w:r>
      <w:fldChar w:fldCharType="begin"/>
    </w:r>
    <w:r>
      <w:instrText xml:space="preserve"> PAGE   \* MERGEFORMAT </w:instrText>
    </w:r>
    <w:r>
      <w:fldChar w:fldCharType="separate"/>
    </w:r>
    <w:r>
      <w:rPr>
        <w:rFonts w:ascii="Arial" w:eastAsia="Arial" w:hAnsi="Arial" w:cs="Arial"/>
        <w:b/>
        <w:i/>
        <w:sz w:val="16"/>
      </w:rPr>
      <w:t>2</w:t>
    </w:r>
    <w:r>
      <w:rPr>
        <w:rFonts w:ascii="Arial" w:eastAsia="Arial" w:hAnsi="Arial" w:cs="Arial"/>
        <w:b/>
        <w:i/>
        <w:sz w:val="16"/>
      </w:rPr>
      <w:fldChar w:fldCharType="end"/>
    </w:r>
    <w:r>
      <w:rPr>
        <w:rFonts w:ascii="Arial" w:eastAsia="Arial" w:hAnsi="Arial" w:cs="Arial"/>
        <w:b/>
        <w:i/>
        <w:sz w:val="16"/>
      </w:rPr>
      <w:t xml:space="preserve"> - </w:t>
    </w:r>
    <w:r>
      <w:rPr>
        <w:rFonts w:ascii="Arial" w:eastAsia="Arial" w:hAnsi="Arial" w:cs="Arial"/>
        <w:b/>
        <w:i/>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2A2C" w14:textId="77777777" w:rsidR="00B671D1" w:rsidRDefault="00125F54">
    <w:pPr>
      <w:tabs>
        <w:tab w:val="center" w:pos="9074"/>
        <w:tab w:val="center" w:pos="9505"/>
        <w:tab w:val="right" w:pos="9648"/>
      </w:tabs>
      <w:spacing w:after="0" w:line="259" w:lineRule="auto"/>
      <w:ind w:left="0" w:right="-413" w:firstLine="0"/>
    </w:pPr>
    <w:r>
      <w:rPr>
        <w:rFonts w:ascii="Arial" w:eastAsia="Arial" w:hAnsi="Arial" w:cs="Arial"/>
        <w:b/>
        <w:i/>
        <w:sz w:val="16"/>
      </w:rPr>
      <w:t xml:space="preserve"> </w:t>
    </w:r>
    <w:r>
      <w:rPr>
        <w:rFonts w:ascii="Arial" w:eastAsia="Arial" w:hAnsi="Arial" w:cs="Arial"/>
        <w:b/>
        <w:i/>
        <w:sz w:val="16"/>
      </w:rPr>
      <w:tab/>
      <w:t xml:space="preserve"> </w:t>
    </w:r>
    <w:r>
      <w:rPr>
        <w:rFonts w:ascii="Arial" w:eastAsia="Arial" w:hAnsi="Arial" w:cs="Arial"/>
        <w:b/>
        <w:i/>
        <w:sz w:val="16"/>
      </w:rPr>
      <w:tab/>
      <w:t xml:space="preserve">- </w:t>
    </w:r>
    <w:r>
      <w:fldChar w:fldCharType="begin"/>
    </w:r>
    <w:r>
      <w:instrText xml:space="preserve"> PAGE   \* MERGEFORMAT </w:instrText>
    </w:r>
    <w:r>
      <w:fldChar w:fldCharType="separate"/>
    </w:r>
    <w:r>
      <w:rPr>
        <w:rFonts w:ascii="Arial" w:eastAsia="Arial" w:hAnsi="Arial" w:cs="Arial"/>
        <w:b/>
        <w:i/>
        <w:sz w:val="16"/>
      </w:rPr>
      <w:t>2</w:t>
    </w:r>
    <w:r>
      <w:rPr>
        <w:rFonts w:ascii="Arial" w:eastAsia="Arial" w:hAnsi="Arial" w:cs="Arial"/>
        <w:b/>
        <w:i/>
        <w:sz w:val="16"/>
      </w:rPr>
      <w:fldChar w:fldCharType="end"/>
    </w:r>
    <w:r>
      <w:rPr>
        <w:rFonts w:ascii="Arial" w:eastAsia="Arial" w:hAnsi="Arial" w:cs="Arial"/>
        <w:b/>
        <w:i/>
        <w:sz w:val="16"/>
      </w:rPr>
      <w:t xml:space="preserve"> - </w:t>
    </w:r>
    <w:r>
      <w:rPr>
        <w:rFonts w:ascii="Arial" w:eastAsia="Arial" w:hAnsi="Arial" w:cs="Arial"/>
        <w:b/>
        <w:i/>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3B0E" w14:textId="77777777" w:rsidR="00B671D1" w:rsidRDefault="00B671D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7C4E" w14:textId="77777777" w:rsidR="00DE01E0" w:rsidRDefault="00125F54">
      <w:pPr>
        <w:spacing w:after="0" w:line="240" w:lineRule="auto"/>
      </w:pPr>
      <w:r>
        <w:separator/>
      </w:r>
    </w:p>
  </w:footnote>
  <w:footnote w:type="continuationSeparator" w:id="0">
    <w:p w14:paraId="512FF10D" w14:textId="77777777" w:rsidR="00DE01E0" w:rsidRDefault="0012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B0F3" w14:textId="77777777" w:rsidR="00B671D1" w:rsidRDefault="00125F54">
    <w:pPr>
      <w:spacing w:after="76" w:line="259" w:lineRule="auto"/>
      <w:ind w:left="0" w:right="212" w:firstLine="0"/>
      <w:jc w:val="right"/>
    </w:pPr>
    <w:r>
      <w:rPr>
        <w:rFonts w:ascii="Calibri" w:eastAsia="Calibri" w:hAnsi="Calibri" w:cs="Calibri"/>
        <w:sz w:val="18"/>
      </w:rPr>
      <w:t xml:space="preserve">Elective Surgery Services Operational Guidelines  </w:t>
    </w:r>
  </w:p>
  <w:p w14:paraId="0C862150" w14:textId="77777777" w:rsidR="00B671D1" w:rsidRDefault="00125F54">
    <w:pPr>
      <w:spacing w:after="0" w:line="259" w:lineRule="auto"/>
      <w:ind w:left="0" w:right="206" w:firstLine="0"/>
      <w:jc w:val="right"/>
    </w:pPr>
    <w:r>
      <w:rPr>
        <w:rFonts w:ascii="Calibri" w:eastAsia="Calibri" w:hAnsi="Calibri" w:cs="Calibri"/>
        <w:sz w:val="16"/>
      </w:rPr>
      <w:t>1 July 2022</w: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CBE0" w14:textId="77777777" w:rsidR="00B671D1" w:rsidRDefault="00125F54">
    <w:pPr>
      <w:spacing w:after="76" w:line="259" w:lineRule="auto"/>
      <w:ind w:left="0" w:right="212" w:firstLine="0"/>
      <w:jc w:val="right"/>
    </w:pPr>
    <w:r>
      <w:rPr>
        <w:rFonts w:ascii="Calibri" w:eastAsia="Calibri" w:hAnsi="Calibri" w:cs="Calibri"/>
        <w:sz w:val="18"/>
      </w:rPr>
      <w:t xml:space="preserve">Elective Surgery Services Operational Guidelines  </w:t>
    </w:r>
  </w:p>
  <w:p w14:paraId="0E6B0D4C" w14:textId="77777777" w:rsidR="00B671D1" w:rsidRDefault="00125F54">
    <w:pPr>
      <w:spacing w:after="0" w:line="259" w:lineRule="auto"/>
      <w:ind w:left="0" w:right="206" w:firstLine="0"/>
      <w:jc w:val="right"/>
    </w:pPr>
    <w:r>
      <w:rPr>
        <w:rFonts w:ascii="Calibri" w:eastAsia="Calibri" w:hAnsi="Calibri" w:cs="Calibri"/>
        <w:sz w:val="16"/>
      </w:rPr>
      <w:t>1 July 2022</w:t>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1BFF" w14:textId="77777777" w:rsidR="00B671D1" w:rsidRDefault="00B671D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A30B1"/>
    <w:multiLevelType w:val="hybridMultilevel"/>
    <w:tmpl w:val="62549CBE"/>
    <w:lvl w:ilvl="0" w:tplc="95C4E42E">
      <w:start w:val="22"/>
      <w:numFmt w:val="decimal"/>
      <w:pStyle w:val="Heading1"/>
      <w:lvlText w:val="%1."/>
      <w:lvlJc w:val="left"/>
      <w:pPr>
        <w:ind w:left="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1" w:tplc="7F6A8D58">
      <w:start w:val="1"/>
      <w:numFmt w:val="lowerLetter"/>
      <w:lvlText w:val="%2"/>
      <w:lvlJc w:val="left"/>
      <w:pPr>
        <w:ind w:left="108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2" w:tplc="D4E8746C">
      <w:start w:val="1"/>
      <w:numFmt w:val="lowerRoman"/>
      <w:lvlText w:val="%3"/>
      <w:lvlJc w:val="left"/>
      <w:pPr>
        <w:ind w:left="180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3" w:tplc="E92024E8">
      <w:start w:val="1"/>
      <w:numFmt w:val="decimal"/>
      <w:lvlText w:val="%4"/>
      <w:lvlJc w:val="left"/>
      <w:pPr>
        <w:ind w:left="252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4" w:tplc="1F52F730">
      <w:start w:val="1"/>
      <w:numFmt w:val="lowerLetter"/>
      <w:lvlText w:val="%5"/>
      <w:lvlJc w:val="left"/>
      <w:pPr>
        <w:ind w:left="324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5" w:tplc="6D9A41EA">
      <w:start w:val="1"/>
      <w:numFmt w:val="lowerRoman"/>
      <w:lvlText w:val="%6"/>
      <w:lvlJc w:val="left"/>
      <w:pPr>
        <w:ind w:left="396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6" w:tplc="0030B1F4">
      <w:start w:val="1"/>
      <w:numFmt w:val="decimal"/>
      <w:lvlText w:val="%7"/>
      <w:lvlJc w:val="left"/>
      <w:pPr>
        <w:ind w:left="468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7" w:tplc="671ADD66">
      <w:start w:val="1"/>
      <w:numFmt w:val="lowerLetter"/>
      <w:lvlText w:val="%8"/>
      <w:lvlJc w:val="left"/>
      <w:pPr>
        <w:ind w:left="540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lvl w:ilvl="8" w:tplc="38B855F0">
      <w:start w:val="1"/>
      <w:numFmt w:val="lowerRoman"/>
      <w:lvlText w:val="%9"/>
      <w:lvlJc w:val="left"/>
      <w:pPr>
        <w:ind w:left="6120"/>
      </w:pPr>
      <w:rPr>
        <w:rFonts w:ascii="Verdana" w:eastAsia="Verdana" w:hAnsi="Verdana" w:cs="Verdana"/>
        <w:b/>
        <w:bCs/>
        <w:i w:val="0"/>
        <w:strike w:val="0"/>
        <w:dstrike w:val="0"/>
        <w:color w:val="00356C"/>
        <w:sz w:val="28"/>
        <w:szCs w:val="28"/>
        <w:u w:val="none" w:color="000000"/>
        <w:bdr w:val="none" w:sz="0" w:space="0" w:color="auto"/>
        <w:shd w:val="clear" w:color="auto" w:fill="auto"/>
        <w:vertAlign w:val="baseline"/>
      </w:rPr>
    </w:lvl>
  </w:abstractNum>
  <w:num w:numId="1" w16cid:durableId="197683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D1"/>
    <w:rsid w:val="00094686"/>
    <w:rsid w:val="00125F54"/>
    <w:rsid w:val="002E50AF"/>
    <w:rsid w:val="00325420"/>
    <w:rsid w:val="00364E5A"/>
    <w:rsid w:val="0059315A"/>
    <w:rsid w:val="005952B9"/>
    <w:rsid w:val="005A4E4E"/>
    <w:rsid w:val="005F55FF"/>
    <w:rsid w:val="005F733C"/>
    <w:rsid w:val="0063075B"/>
    <w:rsid w:val="007C12B9"/>
    <w:rsid w:val="00941DA7"/>
    <w:rsid w:val="00943EC4"/>
    <w:rsid w:val="00972C20"/>
    <w:rsid w:val="009A0389"/>
    <w:rsid w:val="00A3370D"/>
    <w:rsid w:val="00A84407"/>
    <w:rsid w:val="00B671D1"/>
    <w:rsid w:val="00BE1A9D"/>
    <w:rsid w:val="00C83A34"/>
    <w:rsid w:val="00C85119"/>
    <w:rsid w:val="00DB214D"/>
    <w:rsid w:val="00DB56EC"/>
    <w:rsid w:val="00DE01E0"/>
    <w:rsid w:val="00DF01C4"/>
    <w:rsid w:val="00EE203E"/>
    <w:rsid w:val="00F261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6803"/>
  <w15:docId w15:val="{BC3FC945-B3B3-4B37-B669-10DFBBFB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numPr>
        <w:numId w:val="1"/>
      </w:numPr>
      <w:spacing w:after="0"/>
      <w:outlineLvl w:val="0"/>
    </w:pPr>
    <w:rPr>
      <w:rFonts w:ascii="Verdana" w:eastAsia="Verdana" w:hAnsi="Verdana" w:cs="Verdana"/>
      <w:b/>
      <w:color w:val="00356C"/>
      <w:sz w:val="28"/>
    </w:rPr>
  </w:style>
  <w:style w:type="paragraph" w:styleId="Heading2">
    <w:name w:val="heading 2"/>
    <w:next w:val="Normal"/>
    <w:link w:val="Heading2Char"/>
    <w:uiPriority w:val="9"/>
    <w:unhideWhenUsed/>
    <w:qFormat/>
    <w:pPr>
      <w:keepNext/>
      <w:keepLines/>
      <w:spacing w:after="0"/>
      <w:outlineLvl w:val="1"/>
    </w:pPr>
    <w:rPr>
      <w:rFonts w:ascii="Verdana" w:eastAsia="Verdana" w:hAnsi="Verdana" w:cs="Verdana"/>
      <w:b/>
      <w:color w:val="0095D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95DB"/>
      <w:sz w:val="23"/>
    </w:rPr>
  </w:style>
  <w:style w:type="character" w:customStyle="1" w:styleId="Heading1Char">
    <w:name w:val="Heading 1 Char"/>
    <w:link w:val="Heading1"/>
    <w:rPr>
      <w:rFonts w:ascii="Verdana" w:eastAsia="Verdana" w:hAnsi="Verdana" w:cs="Verdana"/>
      <w:b/>
      <w:color w:val="00356C"/>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(Specialist Letterhead)</vt:lpstr>
    </vt:vector>
  </TitlesOfParts>
  <Company>Braemar Hospital</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Letterhead)</dc:title>
  <dc:subject/>
  <dc:creator>prices</dc:creator>
  <cp:keywords/>
  <cp:lastModifiedBy>Katy Marshall</cp:lastModifiedBy>
  <cp:revision>20</cp:revision>
  <dcterms:created xsi:type="dcterms:W3CDTF">2023-01-31T21:51:00Z</dcterms:created>
  <dcterms:modified xsi:type="dcterms:W3CDTF">2025-06-09T00:08:00Z</dcterms:modified>
</cp:coreProperties>
</file>